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Soukromá Obchodní Akademie, spol. s.r.o.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Svatováclavská 1404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438 01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 xml:space="preserve"> Žatec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IČO : 25124811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DIČ : CZ 25124811</w:t>
      </w: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0"/>
        <w:gridCol w:w="4819"/>
      </w:tblGrid>
      <w:tr w:rsidR="00270C71" w:rsidRPr="00E57CA9" w:rsidTr="00794553">
        <w:tc>
          <w:tcPr>
            <w:tcW w:w="4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70C71" w:rsidRPr="00E57CA9" w:rsidRDefault="00270C71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48"/>
                <w:szCs w:val="48"/>
              </w:rPr>
            </w:pPr>
            <w:r w:rsidRPr="00E57CA9">
              <w:rPr>
                <w:rFonts w:ascii="Times New Roman" w:eastAsia="Lucida Sans Unicode" w:hAnsi="Times New Roman" w:cs="Times New Roman"/>
                <w:b/>
                <w:bCs/>
                <w:kern w:val="1"/>
                <w:sz w:val="48"/>
                <w:szCs w:val="48"/>
              </w:rPr>
              <w:t>Digitální učební</w:t>
            </w:r>
          </w:p>
          <w:p w:rsidR="00270C71" w:rsidRPr="00E57CA9" w:rsidRDefault="00270C71" w:rsidP="0079455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32"/>
                <w:szCs w:val="32"/>
              </w:rPr>
            </w:pPr>
            <w:r w:rsidRPr="00E57CA9">
              <w:rPr>
                <w:rFonts w:ascii="Times New Roman" w:eastAsia="Lucida Sans Unicode" w:hAnsi="Times New Roman" w:cs="Times New Roman"/>
                <w:b/>
                <w:bCs/>
                <w:kern w:val="1"/>
                <w:sz w:val="48"/>
                <w:szCs w:val="48"/>
              </w:rPr>
              <w:t xml:space="preserve">materiál - </w:t>
            </w:r>
            <w:r w:rsidRPr="00E57CA9">
              <w:rPr>
                <w:rFonts w:ascii="Times New Roman" w:eastAsia="Lucida Sans Unicode" w:hAnsi="Times New Roman" w:cs="Times New Roman"/>
                <w:b/>
                <w:bCs/>
                <w:color w:val="FF0000"/>
                <w:kern w:val="1"/>
                <w:sz w:val="48"/>
                <w:szCs w:val="48"/>
              </w:rPr>
              <w:t>I A1</w:t>
            </w:r>
          </w:p>
        </w:tc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0C71" w:rsidRPr="00E57CA9" w:rsidRDefault="00270C71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</w:rPr>
            </w:pPr>
            <w:r w:rsidRPr="00E57CA9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</w:rPr>
              <w:t>Tématická oblast -</w:t>
            </w:r>
          </w:p>
          <w:p w:rsidR="00270C71" w:rsidRPr="00E57CA9" w:rsidRDefault="00270C71" w:rsidP="0079455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32"/>
                <w:szCs w:val="32"/>
              </w:rPr>
            </w:pPr>
            <w:r w:rsidRPr="00E57CA9">
              <w:rPr>
                <w:rFonts w:ascii="Times New Roman" w:eastAsia="Lucida Sans Unicode" w:hAnsi="Times New Roman" w:cs="Times New Roman"/>
                <w:b/>
                <w:bCs/>
                <w:kern w:val="1"/>
                <w:sz w:val="32"/>
                <w:szCs w:val="32"/>
              </w:rPr>
              <w:t xml:space="preserve">Výroková logika </w:t>
            </w:r>
          </w:p>
          <w:p w:rsidR="00270C71" w:rsidRPr="00E57CA9" w:rsidRDefault="00270C71" w:rsidP="0079455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32"/>
                <w:szCs w:val="32"/>
              </w:rPr>
            </w:pPr>
            <w:r w:rsidRPr="00E57CA9">
              <w:rPr>
                <w:rFonts w:ascii="Times New Roman" w:eastAsia="Lucida Sans Unicode" w:hAnsi="Times New Roman" w:cs="Times New Roman"/>
                <w:b/>
                <w:bCs/>
                <w:kern w:val="1"/>
                <w:sz w:val="32"/>
                <w:szCs w:val="32"/>
              </w:rPr>
              <w:t>- teorie</w:t>
            </w:r>
          </w:p>
        </w:tc>
      </w:tr>
      <w:tr w:rsidR="00270C71" w:rsidRPr="00E57CA9" w:rsidTr="00794553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</w:tcPr>
          <w:p w:rsidR="00270C71" w:rsidRPr="00E57CA9" w:rsidRDefault="00270C71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E57CA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Název předmětu nebo činnosti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0C71" w:rsidRPr="00E57CA9" w:rsidRDefault="00270C71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</w:rPr>
            </w:pPr>
            <w:r w:rsidRPr="00E57CA9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</w:rPr>
              <w:t>MATEMATIKA</w:t>
            </w:r>
          </w:p>
        </w:tc>
      </w:tr>
      <w:tr w:rsidR="00270C71" w:rsidRPr="00E57CA9" w:rsidTr="00794553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</w:tcPr>
          <w:p w:rsidR="00270C71" w:rsidRPr="00E57CA9" w:rsidRDefault="00270C71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E57CA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Jméno, příjmení, titul autora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0C71" w:rsidRPr="00E57CA9" w:rsidRDefault="00270C71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E57CA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Miloslav NOVÁK, Mgr.</w:t>
            </w:r>
          </w:p>
        </w:tc>
      </w:tr>
      <w:tr w:rsidR="00270C71" w:rsidRPr="00E57CA9" w:rsidTr="00794553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</w:tcPr>
          <w:p w:rsidR="00270C71" w:rsidRPr="00E57CA9" w:rsidRDefault="00270C71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E57CA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Název práce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0C71" w:rsidRPr="00E57CA9" w:rsidRDefault="00270C71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</w:rPr>
            </w:pPr>
            <w:r w:rsidRPr="00E57CA9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highlight w:val="yellow"/>
              </w:rPr>
              <w:t xml:space="preserve">Výroková logika </w:t>
            </w:r>
          </w:p>
          <w:p w:rsidR="00270C71" w:rsidRPr="00E57CA9" w:rsidRDefault="00270C71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color w:val="FF0000"/>
                <w:kern w:val="1"/>
                <w:sz w:val="28"/>
                <w:szCs w:val="28"/>
              </w:rPr>
            </w:pPr>
            <w:r w:rsidRPr="00E57CA9">
              <w:rPr>
                <w:rFonts w:ascii="Times New Roman" w:eastAsia="Lucida Sans Unicode" w:hAnsi="Times New Roman" w:cs="Times New Roman"/>
                <w:b/>
                <w:bCs/>
                <w:color w:val="FF0000"/>
                <w:kern w:val="1"/>
                <w:sz w:val="28"/>
                <w:szCs w:val="28"/>
                <w:highlight w:val="yellow"/>
              </w:rPr>
              <w:t>TEORIE</w:t>
            </w:r>
          </w:p>
        </w:tc>
      </w:tr>
      <w:tr w:rsidR="00270C71" w:rsidRPr="00E57CA9" w:rsidTr="00794553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</w:tcPr>
          <w:p w:rsidR="00270C71" w:rsidRPr="00E57CA9" w:rsidRDefault="00270C71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E57CA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Stupeň a typ vzdělávání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0C71" w:rsidRPr="00E57CA9" w:rsidRDefault="00270C71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E57CA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středoškolské vzdělávání</w:t>
            </w:r>
          </w:p>
        </w:tc>
      </w:tr>
      <w:tr w:rsidR="00270C71" w:rsidRPr="00E57CA9" w:rsidTr="00794553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</w:tcPr>
          <w:p w:rsidR="00270C71" w:rsidRPr="00E57CA9" w:rsidRDefault="00270C71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E57CA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Pracovní skupina – třída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0C71" w:rsidRPr="00E57CA9" w:rsidRDefault="00270C71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E57CA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1. ročník</w:t>
            </w:r>
          </w:p>
        </w:tc>
      </w:tr>
      <w:tr w:rsidR="00270C71" w:rsidRPr="00E57CA9" w:rsidTr="00794553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</w:tcPr>
          <w:p w:rsidR="00270C71" w:rsidRPr="00E57CA9" w:rsidRDefault="00270C71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E57CA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Očekávaný výstup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0C71" w:rsidRPr="00E57CA9" w:rsidRDefault="00270C71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E57CA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pochopení základních pojmů výrokové logiky</w:t>
            </w:r>
          </w:p>
        </w:tc>
      </w:tr>
      <w:tr w:rsidR="00270C71" w:rsidRPr="00E57CA9" w:rsidTr="00794553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</w:tcPr>
          <w:p w:rsidR="00270C71" w:rsidRPr="00E57CA9" w:rsidRDefault="00270C71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E57CA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Použité programové vybavení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0C71" w:rsidRPr="00E57CA9" w:rsidRDefault="00270C71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</w:tr>
      <w:tr w:rsidR="00270C71" w:rsidRPr="00E57CA9" w:rsidTr="00794553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</w:tcPr>
          <w:p w:rsidR="00270C71" w:rsidRPr="00E57CA9" w:rsidRDefault="00270C71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E57CA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Použitá studijní literatura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0C71" w:rsidRPr="00E57CA9" w:rsidRDefault="00270C71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</w:tr>
      <w:tr w:rsidR="00270C71" w:rsidRPr="00E57CA9" w:rsidTr="00794553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</w:tcPr>
          <w:p w:rsidR="00270C71" w:rsidRPr="00E57CA9" w:rsidRDefault="00270C71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E57CA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Použité nebo doporučené www stránky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0C71" w:rsidRPr="00E57CA9" w:rsidRDefault="00270C71" w:rsidP="007945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b/>
          <w:bCs/>
          <w:color w:val="FF0000"/>
          <w:kern w:val="1"/>
          <w:sz w:val="28"/>
          <w:szCs w:val="28"/>
        </w:rPr>
        <w:t>Logika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  <w:t xml:space="preserve"> 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je slovo pocházející z řeckého logos, což znamená slovo či smysluplnou řeč. V samostatnou disciplínu se vyvinula velmi dávno, dokonce dříve než aritmetika či geometrie. Původně představovala jakési "zákony myšlení". Do počátku 20. století byla poměrně nepřesná, pak začíná matematizování logiky.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red"/>
        </w:rPr>
        <w:t>Matematická logika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 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je tedy část logiky, která je matematicky formalizovaná a která se používá v matematice.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  <w:t>Poincaré :</w:t>
      </w:r>
      <w:r w:rsidRPr="00E57CA9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  <w:tab/>
        <w:t xml:space="preserve">" </w:t>
      </w:r>
      <w:r w:rsidRPr="00E57CA9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  <w:tab/>
        <w:t>Logika je nástrojem důkazu, jen ona dává jistotu !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  <w:tab/>
        <w:t>Intuice je nástrojem objevu.</w:t>
      </w:r>
      <w:r w:rsidRPr="00E57CA9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  <w:tab/>
        <w:t>"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b/>
          <w:bCs/>
          <w:color w:val="0070C0"/>
          <w:kern w:val="1"/>
          <w:sz w:val="28"/>
          <w:szCs w:val="28"/>
        </w:rPr>
        <w:t>Výrok</w:t>
      </w:r>
      <w:r w:rsidRPr="00E57CA9">
        <w:rPr>
          <w:rFonts w:ascii="Times New Roman" w:eastAsia="Lucida Sans Unicode" w:hAnsi="Times New Roman" w:cs="Times New Roman"/>
          <w:b/>
          <w:bCs/>
          <w:color w:val="0070C0"/>
          <w:kern w:val="1"/>
          <w:sz w:val="24"/>
          <w:szCs w:val="24"/>
        </w:rPr>
        <w:t xml:space="preserve"> 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je tvrzení, o kterém můžeme jednoznačně prohlásit, zda je pravdivé či nepravdivé.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 xml:space="preserve">Každý výrok může nabývat dvou pravdivostních hodnot. Je-li </w:t>
      </w:r>
      <w:r w:rsidRPr="00E57CA9">
        <w:rPr>
          <w:rFonts w:ascii="Times New Roman" w:eastAsia="Lucida Sans Unicode" w:hAnsi="Times New Roman" w:cs="Times New Roman"/>
          <w:b/>
          <w:bCs/>
          <w:color w:val="FF0000"/>
          <w:kern w:val="1"/>
          <w:sz w:val="24"/>
          <w:szCs w:val="24"/>
        </w:rPr>
        <w:t>výrok pravdivý</w:t>
      </w:r>
      <w:r w:rsidRPr="00E57CA9">
        <w:rPr>
          <w:rFonts w:ascii="Times New Roman" w:eastAsia="Lucida Sans Unicode" w:hAnsi="Times New Roman" w:cs="Times New Roman"/>
          <w:color w:val="FF0000"/>
          <w:kern w:val="1"/>
          <w:sz w:val="24"/>
          <w:szCs w:val="24"/>
        </w:rPr>
        <w:t xml:space="preserve">, 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přiřazujeme mu pravdivostní hodnotu </w:t>
      </w:r>
      <w:r w:rsidRPr="00E57CA9">
        <w:rPr>
          <w:rFonts w:ascii="Times New Roman" w:eastAsia="Lucida Sans Unicode" w:hAnsi="Times New Roman" w:cs="Times New Roman"/>
          <w:b/>
          <w:bCs/>
          <w:color w:val="FF0000"/>
          <w:kern w:val="1"/>
          <w:sz w:val="24"/>
          <w:szCs w:val="24"/>
        </w:rPr>
        <w:t>1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, </w:t>
      </w:r>
      <w:r w:rsidRPr="00E57CA9">
        <w:rPr>
          <w:rFonts w:ascii="Times New Roman" w:eastAsia="Lucida Sans Unicode" w:hAnsi="Times New Roman" w:cs="Times New Roman"/>
          <w:b/>
          <w:bCs/>
          <w:color w:val="FF0000"/>
          <w:kern w:val="1"/>
          <w:sz w:val="24"/>
          <w:szCs w:val="24"/>
        </w:rPr>
        <w:t>nepravdivému výroku</w:t>
      </w:r>
      <w:r w:rsidRPr="00E57CA9">
        <w:rPr>
          <w:rFonts w:ascii="Times New Roman" w:eastAsia="Lucida Sans Unicode" w:hAnsi="Times New Roman" w:cs="Times New Roman"/>
          <w:color w:val="FF0000"/>
          <w:kern w:val="1"/>
          <w:sz w:val="24"/>
          <w:szCs w:val="24"/>
        </w:rPr>
        <w:t xml:space="preserve"> 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přísluší pravdivostní hodnota</w:t>
      </w:r>
      <w:r w:rsidRPr="00E57CA9">
        <w:rPr>
          <w:rFonts w:ascii="Times New Roman" w:eastAsia="Lucida Sans Unicode" w:hAnsi="Times New Roman" w:cs="Times New Roman"/>
          <w:color w:val="FFC000"/>
          <w:kern w:val="1"/>
          <w:sz w:val="24"/>
          <w:szCs w:val="24"/>
        </w:rPr>
        <w:t xml:space="preserve"> </w:t>
      </w:r>
      <w:r w:rsidRPr="00E57CA9">
        <w:rPr>
          <w:rFonts w:ascii="Times New Roman" w:eastAsia="Lucida Sans Unicode" w:hAnsi="Times New Roman" w:cs="Times New Roman"/>
          <w:b/>
          <w:bCs/>
          <w:color w:val="FF0000"/>
          <w:kern w:val="1"/>
          <w:sz w:val="24"/>
          <w:szCs w:val="24"/>
        </w:rPr>
        <w:t>0</w:t>
      </w:r>
      <w:r w:rsidRPr="00E57CA9">
        <w:rPr>
          <w:rFonts w:ascii="Times New Roman" w:eastAsia="Lucida Sans Unicode" w:hAnsi="Times New Roman" w:cs="Times New Roman"/>
          <w:b/>
          <w:bCs/>
          <w:color w:val="FFC000"/>
          <w:kern w:val="1"/>
          <w:sz w:val="24"/>
          <w:szCs w:val="24"/>
        </w:rPr>
        <w:t>.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 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Tvrzení, o němž nejsme schopni v daném okamžiku říci, zda je pravdivé či nepravdivé, se nazývá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 </w:t>
      </w:r>
      <w:r w:rsidRPr="00E57CA9">
        <w:rPr>
          <w:rFonts w:ascii="Times New Roman" w:eastAsia="Lucida Sans Unicode" w:hAnsi="Times New Roman" w:cs="Times New Roman"/>
          <w:b/>
          <w:bCs/>
          <w:color w:val="FF0000"/>
          <w:kern w:val="1"/>
          <w:sz w:val="24"/>
          <w:szCs w:val="24"/>
        </w:rPr>
        <w:t xml:space="preserve">hypotéza </w:t>
      </w:r>
      <w:r w:rsidRPr="00E57CA9">
        <w:rPr>
          <w:rFonts w:ascii="Times New Roman" w:eastAsia="Lucida Sans Unicode" w:hAnsi="Times New Roman" w:cs="Times New Roman"/>
          <w:b/>
          <w:color w:val="FF0000"/>
          <w:kern w:val="1"/>
          <w:sz w:val="24"/>
          <w:szCs w:val="24"/>
        </w:rPr>
        <w:t xml:space="preserve">( domněnka </w:t>
      </w:r>
      <w:r w:rsidRPr="00E57CA9">
        <w:rPr>
          <w:rFonts w:ascii="Times New Roman" w:eastAsia="Lucida Sans Unicode" w:hAnsi="Times New Roman" w:cs="Times New Roman"/>
          <w:b/>
          <w:color w:val="00B0F0"/>
          <w:kern w:val="1"/>
          <w:sz w:val="24"/>
          <w:szCs w:val="24"/>
        </w:rPr>
        <w:t>).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Výroky označujeme velkými písmeny latinské abecedy, tedy A, B, C, ....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 xml:space="preserve">Do abecedy výrokového počtu patří výrokotvorné 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funktory. 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To jsou výrazy, pomocí nichž z daných výroků tvoříme výroky nové. Pro nejužívanější funktory používáme znaky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´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,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kern w:val="1"/>
          <w:position w:val="-1"/>
          <w:sz w:val="24"/>
          <w:szCs w:val="24"/>
          <w:highlight w:val="yellow"/>
        </w:rPr>
        <w:object w:dxaOrig="438" w:dyaOrig="2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5pt;height:13.1pt" o:ole="" filled="t">
            <v:fill color2="black"/>
            <v:imagedata r:id="rId6" o:title=""/>
          </v:shape>
          <o:OLEObject Type="Embed" ProgID="opendocument.MathDocument.1" ShapeID="_x0000_i1025" DrawAspect="Content" ObjectID="_1473604561" r:id="rId7"/>
        </w:objec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,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kern w:val="1"/>
          <w:position w:val="-1"/>
          <w:sz w:val="24"/>
          <w:szCs w:val="24"/>
          <w:highlight w:val="yellow"/>
        </w:rPr>
        <w:object w:dxaOrig="442" w:dyaOrig="265">
          <v:shape id="_x0000_i1026" type="#_x0000_t75" style="width:21.5pt;height:13.1pt" o:ole="" filled="t">
            <v:fill color2="black"/>
            <v:imagedata r:id="rId8" o:title=""/>
          </v:shape>
          <o:OLEObject Type="Embed" ProgID="opendocument.MathDocument.1" ShapeID="_x0000_i1026" DrawAspect="Content" ObjectID="_1473604562" r:id="rId9"/>
        </w:objec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,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kern w:val="1"/>
          <w:position w:val="-1"/>
          <w:sz w:val="24"/>
          <w:szCs w:val="24"/>
          <w:highlight w:val="yellow"/>
        </w:rPr>
        <w:object w:dxaOrig="304" w:dyaOrig="265">
          <v:shape id="_x0000_i1027" type="#_x0000_t75" style="width:14.95pt;height:13.1pt" o:ole="" filled="t">
            <v:fill color2="black"/>
            <v:imagedata r:id="rId10" o:title=""/>
          </v:shape>
          <o:OLEObject Type="Embed" ProgID="opendocument.MathDocument.1" ShapeID="_x0000_i1027" DrawAspect="Content" ObjectID="_1473604563" r:id="rId11"/>
        </w:objec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,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kern w:val="1"/>
          <w:position w:val="-1"/>
          <w:sz w:val="24"/>
          <w:szCs w:val="24"/>
          <w:highlight w:val="yellow"/>
        </w:rPr>
        <w:object w:dxaOrig="336" w:dyaOrig="265">
          <v:shape id="_x0000_i1028" type="#_x0000_t75" style="width:16.85pt;height:13.1pt" o:ole="" filled="t">
            <v:fill color2="black"/>
            <v:imagedata r:id="rId12" o:title=""/>
          </v:shape>
          <o:OLEObject Type="Embed" ProgID="opendocument.MathDocument.1" ShapeID="_x0000_i1028" DrawAspect="Content" ObjectID="_1473604564" r:id="rId13"/>
        </w:objec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ab/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a postupně je nazýváme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  <w:highlight w:val="yellow"/>
        </w:rPr>
        <w:t>negace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  <w:highlight w:val="yellow"/>
        </w:rPr>
        <w:tab/>
        <w:t>, konjunkce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  <w:highlight w:val="yellow"/>
        </w:rPr>
        <w:tab/>
        <w:t xml:space="preserve">, disjunkce, 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  <w:highlight w:val="yellow"/>
        </w:rPr>
        <w:tab/>
        <w:t xml:space="preserve">, implikace 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  <w:highlight w:val="yellow"/>
        </w:rPr>
        <w:tab/>
        <w:t>a ekvivalence.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 xml:space="preserve">Výroky se dělí na jednoduché a složené. Elementární výrok je výrok, který neobsahuje 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lastRenderedPageBreak/>
        <w:t xml:space="preserve">žádný funktor. Složené výroky vznikají z jednoduchých jejich spojováním pomocí tzv. logických spojek. 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V matematice používáme i následující pojmy :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konstanta = 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jakýkoli symbol, který označuje jeden předmět.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proměnná 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= výraz, který neoznačuje jednu věc, ale lze za něj dosadit název určité věci a určité množiny.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kvantifikátor 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= výraz, který označuje počet nebo množství.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V matematice jsou důležité kvantifikátory "všichni", "každý", "žádný", "aspoň jeden", "právě jeden". Pro manipulaci s nimi zavádíme symboly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m:oMath>
        <m:r>
          <m:rPr>
            <m:sty m:val="b"/>
          </m:rPr>
          <w:rPr>
            <w:rFonts w:ascii="Cambria Math" w:eastAsia="Lucida Sans Unicode" w:hAnsi="Cambria Math" w:cs="Times New Roman"/>
            <w:kern w:val="1"/>
            <w:sz w:val="24"/>
            <w:szCs w:val="24"/>
            <w:highlight w:val="yellow"/>
          </w:rPr>
          <m:t>∀</m:t>
        </m:r>
      </m:oMath>
      <w:r w:rsidRPr="00E57CA9">
        <w:rPr>
          <w:rFonts w:ascii="Times New Roman" w:eastAsia="Lucida Sans Unicode" w:hAnsi="Times New Roman" w:cs="Times New Roman"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  <w:highlight w:val="yellow"/>
        </w:rPr>
        <w:tab/>
        <w:t>,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  <w:highlight w:val="yellow"/>
        </w:rPr>
        <w:tab/>
      </w:r>
      <m:oMath>
        <m:r>
          <w:rPr>
            <w:rFonts w:ascii="Cambria Math" w:eastAsia="Lucida Sans Unicode" w:hAnsi="Cambria Math" w:cs="Times New Roman"/>
            <w:kern w:val="1"/>
            <w:sz w:val="24"/>
            <w:szCs w:val="24"/>
            <w:highlight w:val="yellow"/>
          </w:rPr>
          <m:t>∃</m:t>
        </m:r>
      </m:oMath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, které po řadě nazýváme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>obecný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  <w:highlight w:val="yellow"/>
        </w:rPr>
        <w:t xml:space="preserve">a 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>existenční kvantifikátor.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b/>
          <w:bCs/>
          <w:color w:val="FF0000"/>
          <w:kern w:val="1"/>
          <w:sz w:val="24"/>
          <w:szCs w:val="24"/>
        </w:rPr>
        <w:t xml:space="preserve">Výroková forma 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= výraz, který vznikne, jestliže ve výroku některý název, číslo, apod. nahradíme písmenem x, y, ... , zvaným proměnná. Rozlišujeme názvové proměnné, číselné proměnné, apod.. Výrokové formy mohou obsahovat jednu i více proměnných.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  <w:t>Výrokové proměnné jsou např. :</w:t>
      </w:r>
      <w:r w:rsidRPr="00E57CA9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  <w:tab/>
        <w:t>Město x leží na Moravě.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  <w:tab/>
        <w:t>Číslo y je dělitelné pěti.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  <w:tab/>
        <w:t>x.y = 0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Pozn. : Výrokem není rozkazovací a tázací věta v češtině (pro nás Čechy) ani tvrzení, kde je aspoň jedno prázdné místo (proměnná).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  <w:t>Tedy :</w:t>
      </w:r>
      <w:r w:rsidRPr="00E57CA9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  <w:tab/>
        <w:t xml:space="preserve">5 &gt; 2 </w:t>
      </w:r>
      <w:r w:rsidRPr="00E57CA9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  <w:tab/>
        <w:t>je výrok, dokonce pravdivý výrok.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  <w:tab/>
        <w:t>x  - 2 = 5</w:t>
      </w:r>
      <w:r w:rsidRPr="00E57CA9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  <w:tab/>
        <w:t xml:space="preserve">není výrok, ale výroková forma ve tvaru rovnice. 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Výroková forma není výrok. Výrokem se stane až, když za proměnné dosadíme příslušné hodnoty, konstanty. 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 xml:space="preserve">Spojením kvantifikátoru s výrokovou formou téže proměnné získáváme 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kvantifikované výroky. 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Pokud výroková forma neobsahuje další proměnné, kvantifikovaný výrok se stává výrokem. Aby tento kvantifikovaný výrok byl úplný , je třeba uvést množinu těch prvků x, jejichž názvy má smysl do příslušné výrokové formy dosazovat. Tato množina se nazývá 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obor proměnnosti 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dané výrokové formy.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V matematice používáme čtyřprvkovou výrokovou logiku.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highlight w:val="yellow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  <w:highlight w:val="yellow"/>
        </w:rPr>
        <w:t xml:space="preserve">Spojování výroků spojkou 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 xml:space="preserve">a 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  <w:highlight w:val="yellow"/>
        </w:rPr>
        <w:t xml:space="preserve">se nazývá 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 xml:space="preserve">konjunkce 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  <w:highlight w:val="yellow"/>
        </w:rPr>
        <w:t>a označuje se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A ^ B.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  <w:highlight w:val="yellow"/>
        </w:rPr>
        <w:tab/>
        <w:t xml:space="preserve">Spojování výroků spojkou 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 xml:space="preserve">nebo 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  <w:highlight w:val="yellow"/>
        </w:rPr>
        <w:t xml:space="preserve">se nazývá 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 xml:space="preserve">disjunkce 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  <w:highlight w:val="yellow"/>
        </w:rPr>
        <w:t>a značí se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 xml:space="preserve"> 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kern w:val="1"/>
          <w:position w:val="-1"/>
          <w:sz w:val="24"/>
          <w:szCs w:val="24"/>
          <w:highlight w:val="yellow"/>
        </w:rPr>
        <w:object w:dxaOrig="648" w:dyaOrig="265">
          <v:shape id="_x0000_i1029" type="#_x0000_t75" style="width:31.8pt;height:13.1pt" o:ole="" filled="t">
            <v:fill color2="black"/>
            <v:imagedata r:id="rId14" o:title=""/>
          </v:shape>
          <o:OLEObject Type="Embed" ProgID="opendocument.MathDocument.1" ShapeID="_x0000_i1029" DrawAspect="Content" ObjectID="_1473604565" r:id="rId15"/>
        </w:objec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highlight w:val="yellow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  <w:highlight w:val="yellow"/>
        </w:rPr>
        <w:t xml:space="preserve">Spojování výroků spojkou 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 xml:space="preserve">jestliže, pak 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  <w:highlight w:val="yellow"/>
        </w:rPr>
        <w:t xml:space="preserve">se nazývá 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 xml:space="preserve">implikace 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  <w:highlight w:val="yellow"/>
        </w:rPr>
        <w:t xml:space="preserve">a označuje se </w:t>
      </w:r>
      <w:r w:rsidRPr="00E57CA9">
        <w:rPr>
          <w:rFonts w:ascii="Times New Roman" w:eastAsia="Lucida Sans Unicode" w:hAnsi="Times New Roman" w:cs="Times New Roman"/>
          <w:kern w:val="1"/>
          <w:position w:val="-1"/>
          <w:sz w:val="24"/>
          <w:szCs w:val="24"/>
          <w:highlight w:val="yellow"/>
        </w:rPr>
        <w:object w:dxaOrig="687" w:dyaOrig="265">
          <v:shape id="_x0000_i1030" type="#_x0000_t75" style="width:34.6pt;height:13.1pt" o:ole="" filled="t">
            <v:fill color2="black"/>
            <v:imagedata r:id="rId16" o:title=""/>
          </v:shape>
          <o:OLEObject Type="Embed" ProgID="opendocument.MathDocument.1" ShapeID="_x0000_i1030" DrawAspect="Content" ObjectID="_1473604566" r:id="rId17"/>
        </w:objec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  <w:highlight w:val="yellow"/>
        </w:rPr>
        <w:t xml:space="preserve">Spojování výroků spojkou 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 xml:space="preserve">právě tehdy, když 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  <w:highlight w:val="yellow"/>
        </w:rPr>
        <w:t xml:space="preserve">se nazývá 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 xml:space="preserve">ekvivalence 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  <w:highlight w:val="yellow"/>
        </w:rPr>
        <w:t>a značí se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kern w:val="1"/>
          <w:position w:val="-1"/>
          <w:sz w:val="24"/>
          <w:szCs w:val="24"/>
          <w:highlight w:val="yellow"/>
        </w:rPr>
        <w:object w:dxaOrig="714" w:dyaOrig="265">
          <v:shape id="_x0000_i1031" type="#_x0000_t75" style="width:35.55pt;height:13.1pt" o:ole="" filled="t">
            <v:fill color2="black"/>
            <v:imagedata r:id="rId18" o:title=""/>
          </v:shape>
          <o:OLEObject Type="Embed" ProgID="opendocument.MathDocument.1" ShapeID="_x0000_i1031" DrawAspect="Content" ObjectID="_1473604567" r:id="rId19"/>
        </w:objec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ab/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Evivalence je oboustranná implikace. Ekvivalence u výroků nahrazuje rovnost.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V matematice se tedy používá rovnost výroků (</w:t>
      </w:r>
      <w:r w:rsidRPr="00E57CA9">
        <w:rPr>
          <w:rFonts w:ascii="Times New Roman" w:eastAsia="Lucida Sans Unicode" w:hAnsi="Times New Roman" w:cs="Times New Roman"/>
          <w:kern w:val="1"/>
          <w:position w:val="-1"/>
          <w:sz w:val="24"/>
          <w:szCs w:val="24"/>
        </w:rPr>
        <w:object w:dxaOrig="714" w:dyaOrig="265">
          <v:shape id="_x0000_i1032" type="#_x0000_t75" style="width:35.55pt;height:13.1pt" o:ole="" filled="t">
            <v:fill color2="black"/>
            <v:imagedata r:id="rId18" o:title=""/>
          </v:shape>
          <o:OLEObject Type="Embed" ProgID="opendocument.MathDocument.1" ShapeID="_x0000_i1032" DrawAspect="Content" ObjectID="_1473604568" r:id="rId20"/>
        </w:objec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), rovnost výrazů ( = ), popřípadě totožnost v geometrii.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 xml:space="preserve">Konjunkce, disjunkce, implikace a ekvivalence jsou základní 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operace s výroky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. Ke každému složenému, ale i jednoduchému, výroku můžeme vytvořit i jeho 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negaci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. Negaci výroku A budeme označovat 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A´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.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Základní výroky 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( vznikají použitím pouze jediné logické spojky ) definujeme pomocí tzv. 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tabulky pravdivostních hodnot.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u w:val="single"/>
        </w:rPr>
      </w:pP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u w:val="single"/>
        </w:rPr>
        <w:t>DEFINICE :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</w:pP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>A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B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A´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B´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kern w:val="1"/>
          <w:position w:val="-1"/>
          <w:sz w:val="24"/>
          <w:szCs w:val="24"/>
          <w:highlight w:val="yellow"/>
        </w:rPr>
        <w:object w:dxaOrig="648" w:dyaOrig="265">
          <v:shape id="_x0000_i1033" type="#_x0000_t75" style="width:31.8pt;height:13.1pt" o:ole="" filled="t">
            <v:fill color2="black"/>
            <v:imagedata r:id="rId21" o:title=""/>
          </v:shape>
          <o:OLEObject Type="Embed" ProgID="opendocument.MathDocument.1" ShapeID="_x0000_i1033" DrawAspect="Content" ObjectID="_1473604569" r:id="rId22"/>
        </w:objec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kern w:val="1"/>
          <w:position w:val="-1"/>
          <w:sz w:val="24"/>
          <w:szCs w:val="24"/>
          <w:highlight w:val="yellow"/>
        </w:rPr>
        <w:object w:dxaOrig="648" w:dyaOrig="265">
          <v:shape id="_x0000_i1034" type="#_x0000_t75" style="width:31.8pt;height:13.1pt" o:ole="" filled="t">
            <v:fill color2="black"/>
            <v:imagedata r:id="rId14" o:title=""/>
          </v:shape>
          <o:OLEObject Type="Embed" ProgID="opendocument.MathDocument.1" ShapeID="_x0000_i1034" DrawAspect="Content" ObjectID="_1473604570" r:id="rId23"/>
        </w:objec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kern w:val="1"/>
          <w:position w:val="-1"/>
          <w:sz w:val="24"/>
          <w:szCs w:val="24"/>
          <w:highlight w:val="yellow"/>
        </w:rPr>
        <w:object w:dxaOrig="687" w:dyaOrig="265">
          <v:shape id="_x0000_i1035" type="#_x0000_t75" style="width:34.6pt;height:13.1pt" o:ole="" filled="t">
            <v:fill color2="black"/>
            <v:imagedata r:id="rId16" o:title=""/>
          </v:shape>
          <o:OLEObject Type="Embed" ProgID="opendocument.MathDocument.1" ShapeID="_x0000_i1035" DrawAspect="Content" ObjectID="_1473604571" r:id="rId24"/>
        </w:objec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kern w:val="1"/>
          <w:position w:val="-1"/>
          <w:sz w:val="24"/>
          <w:szCs w:val="24"/>
          <w:highlight w:val="yellow"/>
        </w:rPr>
        <w:object w:dxaOrig="714" w:dyaOrig="265">
          <v:shape id="_x0000_i1036" type="#_x0000_t75" style="width:35.55pt;height:13.1pt" o:ole="" filled="t">
            <v:fill color2="black"/>
            <v:imagedata r:id="rId18" o:title=""/>
          </v:shape>
          <o:OLEObject Type="Embed" ProgID="opendocument.MathDocument.1" ShapeID="_x0000_i1036" DrawAspect="Content" ObjectID="_1473604572" r:id="rId25"/>
        </w:objec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</w:pP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</w:pP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1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1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0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0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1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1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1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1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</w:pP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1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0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0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1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0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1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0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0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</w:pP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0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1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1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0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0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1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1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0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0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0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1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1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0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0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1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</w:rPr>
        <w:tab/>
        <w:t>1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Konjunkce je pravdivá právě tehdy, když jsou oba výroky pravdivé.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Disjunkce je pravdivá právě tehdy, když je aspoň jeden výrok pravdivý.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Implikace je nepravdivá pouze tehdy, jestliže ze správného předpokladu vyplývá nesprávný závěr.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Ekvivalence je pravdivá právě tehdy, když jsou oba výroky pravdivé, nebo oba nepravdivé.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 xml:space="preserve">Existuje ještě vylučovací nebo. Spojování výroků touto formou se nazývá 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alternativa. 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Alternativa je pravdivá právě tehdy, když je pravdivý právě jeden z výroků.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green"/>
          <w:u w:val="single"/>
        </w:rPr>
      </w:pP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green"/>
          <w:u w:val="single"/>
        </w:rPr>
        <w:t>Negace složených výroků :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green"/>
        </w:rPr>
      </w:pP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green"/>
        </w:rPr>
      </w:pP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green"/>
        </w:rPr>
        <w:tab/>
        <w:t xml:space="preserve">( </w:t>
      </w:r>
      <w:r w:rsidRPr="00E57CA9">
        <w:rPr>
          <w:rFonts w:ascii="Times New Roman" w:eastAsia="Lucida Sans Unicode" w:hAnsi="Times New Roman" w:cs="Times New Roman"/>
          <w:kern w:val="1"/>
          <w:position w:val="-1"/>
          <w:sz w:val="24"/>
          <w:szCs w:val="24"/>
          <w:highlight w:val="green"/>
        </w:rPr>
        <w:object w:dxaOrig="648" w:dyaOrig="265">
          <v:shape id="_x0000_i1037" type="#_x0000_t75" style="width:31.8pt;height:13.1pt" o:ole="" filled="t">
            <v:fill color2="black"/>
            <v:imagedata r:id="rId21" o:title=""/>
          </v:shape>
          <o:OLEObject Type="Embed" ProgID="opendocument.MathDocument.1" ShapeID="_x0000_i1037" DrawAspect="Content" ObjectID="_1473604573" r:id="rId26"/>
        </w:objec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green"/>
        </w:rPr>
        <w:t>)´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green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green"/>
        </w:rPr>
        <w:tab/>
      </w:r>
      <w:r w:rsidRPr="00E57CA9">
        <w:rPr>
          <w:rFonts w:ascii="Times New Roman" w:eastAsia="Lucida Sans Unicode" w:hAnsi="Times New Roman" w:cs="Times New Roman"/>
          <w:kern w:val="1"/>
          <w:position w:val="-1"/>
          <w:sz w:val="24"/>
          <w:szCs w:val="24"/>
          <w:highlight w:val="green"/>
        </w:rPr>
        <w:object w:dxaOrig="336" w:dyaOrig="265">
          <v:shape id="_x0000_i1038" type="#_x0000_t75" style="width:16.85pt;height:13.1pt" o:ole="" filled="t">
            <v:fill color2="black"/>
            <v:imagedata r:id="rId27" o:title=""/>
          </v:shape>
          <o:OLEObject Type="Embed" ProgID="opendocument.MathDocument.1" ShapeID="_x0000_i1038" DrawAspect="Content" ObjectID="_1473604574" r:id="rId28"/>
        </w:objec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green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green"/>
        </w:rPr>
        <w:tab/>
      </w:r>
      <w:r w:rsidRPr="00E57CA9">
        <w:rPr>
          <w:rFonts w:ascii="Times New Roman" w:eastAsia="Lucida Sans Unicode" w:hAnsi="Times New Roman" w:cs="Times New Roman"/>
          <w:kern w:val="1"/>
          <w:position w:val="-1"/>
          <w:sz w:val="24"/>
          <w:szCs w:val="24"/>
          <w:highlight w:val="green"/>
        </w:rPr>
        <w:object w:dxaOrig="882" w:dyaOrig="265">
          <v:shape id="_x0000_i1039" type="#_x0000_t75" style="width:43.95pt;height:13.1pt" o:ole="" filled="t">
            <v:fill color2="black"/>
            <v:imagedata r:id="rId29" o:title=""/>
          </v:shape>
          <o:OLEObject Type="Embed" ProgID="opendocument.MathDocument.1" ShapeID="_x0000_i1039" DrawAspect="Content" ObjectID="_1473604575" r:id="rId30"/>
        </w:objec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green"/>
        </w:rPr>
      </w:pP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green"/>
        </w:rPr>
        <w:tab/>
        <w:t xml:space="preserve">( </w:t>
      </w:r>
      <w:r w:rsidRPr="00E57CA9">
        <w:rPr>
          <w:rFonts w:ascii="Times New Roman" w:eastAsia="Lucida Sans Unicode" w:hAnsi="Times New Roman" w:cs="Times New Roman"/>
          <w:kern w:val="1"/>
          <w:position w:val="-1"/>
          <w:sz w:val="24"/>
          <w:szCs w:val="24"/>
          <w:highlight w:val="green"/>
        </w:rPr>
        <w:object w:dxaOrig="648" w:dyaOrig="265">
          <v:shape id="_x0000_i1040" type="#_x0000_t75" style="width:31.8pt;height:13.1pt" o:ole="" filled="t">
            <v:fill color2="black"/>
            <v:imagedata r:id="rId14" o:title=""/>
          </v:shape>
          <o:OLEObject Type="Embed" ProgID="opendocument.MathDocument.1" ShapeID="_x0000_i1040" DrawAspect="Content" ObjectID="_1473604576" r:id="rId31"/>
        </w:objec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green"/>
        </w:rPr>
        <w:t>)´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green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green"/>
        </w:rPr>
        <w:tab/>
      </w:r>
      <w:r w:rsidRPr="00E57CA9">
        <w:rPr>
          <w:rFonts w:ascii="Times New Roman" w:eastAsia="Lucida Sans Unicode" w:hAnsi="Times New Roman" w:cs="Times New Roman"/>
          <w:kern w:val="1"/>
          <w:position w:val="-1"/>
          <w:sz w:val="24"/>
          <w:szCs w:val="24"/>
          <w:highlight w:val="green"/>
        </w:rPr>
        <w:object w:dxaOrig="336" w:dyaOrig="265">
          <v:shape id="_x0000_i1041" type="#_x0000_t75" style="width:16.85pt;height:13.1pt" o:ole="" filled="t">
            <v:fill color2="black"/>
            <v:imagedata r:id="rId27" o:title=""/>
          </v:shape>
          <o:OLEObject Type="Embed" ProgID="opendocument.MathDocument.1" ShapeID="_x0000_i1041" DrawAspect="Content" ObjectID="_1473604577" r:id="rId32"/>
        </w:objec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green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green"/>
        </w:rPr>
        <w:tab/>
      </w:r>
      <w:r w:rsidRPr="00E57CA9">
        <w:rPr>
          <w:rFonts w:ascii="Times New Roman" w:eastAsia="Lucida Sans Unicode" w:hAnsi="Times New Roman" w:cs="Times New Roman"/>
          <w:kern w:val="1"/>
          <w:position w:val="-1"/>
          <w:sz w:val="24"/>
          <w:szCs w:val="24"/>
          <w:highlight w:val="green"/>
        </w:rPr>
        <w:object w:dxaOrig="882" w:dyaOrig="265">
          <v:shape id="_x0000_i1042" type="#_x0000_t75" style="width:43.95pt;height:13.1pt" o:ole="" filled="t">
            <v:fill color2="black"/>
            <v:imagedata r:id="rId33" o:title=""/>
          </v:shape>
          <o:OLEObject Type="Embed" ProgID="opendocument.MathDocument.1" ShapeID="_x0000_i1042" DrawAspect="Content" ObjectID="_1473604578" r:id="rId34"/>
        </w:objec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green"/>
        </w:rPr>
      </w:pP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green"/>
        </w:rPr>
        <w:tab/>
        <w:t xml:space="preserve">( </w:t>
      </w:r>
      <w:r w:rsidRPr="00E57CA9">
        <w:rPr>
          <w:rFonts w:ascii="Times New Roman" w:eastAsia="Lucida Sans Unicode" w:hAnsi="Times New Roman" w:cs="Times New Roman"/>
          <w:kern w:val="1"/>
          <w:position w:val="-1"/>
          <w:sz w:val="24"/>
          <w:szCs w:val="24"/>
          <w:highlight w:val="green"/>
        </w:rPr>
        <w:object w:dxaOrig="687" w:dyaOrig="265">
          <v:shape id="_x0000_i1043" type="#_x0000_t75" style="width:34.6pt;height:13.1pt" o:ole="" filled="t">
            <v:fill color2="black"/>
            <v:imagedata r:id="rId35" o:title=""/>
          </v:shape>
          <o:OLEObject Type="Embed" ProgID="opendocument.MathDocument.1" ShapeID="_x0000_i1043" DrawAspect="Content" ObjectID="_1473604579" r:id="rId36"/>
        </w:objec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green"/>
        </w:rPr>
        <w:t>)´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green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green"/>
        </w:rPr>
        <w:tab/>
      </w:r>
      <w:r w:rsidRPr="00E57CA9">
        <w:rPr>
          <w:rFonts w:ascii="Times New Roman" w:eastAsia="Lucida Sans Unicode" w:hAnsi="Times New Roman" w:cs="Times New Roman"/>
          <w:kern w:val="1"/>
          <w:position w:val="-1"/>
          <w:sz w:val="24"/>
          <w:szCs w:val="24"/>
          <w:highlight w:val="green"/>
        </w:rPr>
        <w:object w:dxaOrig="336" w:dyaOrig="265">
          <v:shape id="_x0000_i1044" type="#_x0000_t75" style="width:16.85pt;height:13.1pt" o:ole="" filled="t">
            <v:fill color2="black"/>
            <v:imagedata r:id="rId12" o:title=""/>
          </v:shape>
          <o:OLEObject Type="Embed" ProgID="opendocument.MathDocument.1" ShapeID="_x0000_i1044" DrawAspect="Content" ObjectID="_1473604580" r:id="rId37"/>
        </w:objec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green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green"/>
        </w:rPr>
        <w:tab/>
      </w:r>
      <w:r w:rsidRPr="00E57CA9">
        <w:rPr>
          <w:rFonts w:ascii="Times New Roman" w:eastAsia="Lucida Sans Unicode" w:hAnsi="Times New Roman" w:cs="Times New Roman"/>
          <w:kern w:val="1"/>
          <w:position w:val="-1"/>
          <w:sz w:val="24"/>
          <w:szCs w:val="24"/>
          <w:highlight w:val="green"/>
        </w:rPr>
        <w:object w:dxaOrig="759" w:dyaOrig="265">
          <v:shape id="_x0000_i1045" type="#_x0000_t75" style="width:38.35pt;height:13.1pt" o:ole="" filled="t">
            <v:fill color2="black"/>
            <v:imagedata r:id="rId38" o:title=""/>
          </v:shape>
          <o:OLEObject Type="Embed" ProgID="opendocument.MathDocument.1" ShapeID="_x0000_i1045" DrawAspect="Content" ObjectID="_1473604581" r:id="rId39"/>
        </w:objec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green"/>
        </w:rPr>
        <w:tab/>
        <w:t xml:space="preserve">( </w:t>
      </w:r>
      <w:r w:rsidRPr="00E57CA9">
        <w:rPr>
          <w:rFonts w:ascii="Times New Roman" w:eastAsia="Lucida Sans Unicode" w:hAnsi="Times New Roman" w:cs="Times New Roman"/>
          <w:kern w:val="1"/>
          <w:position w:val="-1"/>
          <w:sz w:val="24"/>
          <w:szCs w:val="24"/>
          <w:highlight w:val="green"/>
        </w:rPr>
        <w:object w:dxaOrig="714" w:dyaOrig="265">
          <v:shape id="_x0000_i1046" type="#_x0000_t75" style="width:35.55pt;height:13.1pt" o:ole="" filled="t">
            <v:fill color2="black"/>
            <v:imagedata r:id="rId40" o:title=""/>
          </v:shape>
          <o:OLEObject Type="Embed" ProgID="opendocument.MathDocument.1" ShapeID="_x0000_i1046" DrawAspect="Content" ObjectID="_1473604582" r:id="rId41"/>
        </w:objec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green"/>
        </w:rPr>
        <w:t>)´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green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green"/>
        </w:rPr>
        <w:tab/>
      </w:r>
      <w:r w:rsidRPr="00E57CA9">
        <w:rPr>
          <w:rFonts w:ascii="Times New Roman" w:eastAsia="Lucida Sans Unicode" w:hAnsi="Times New Roman" w:cs="Times New Roman"/>
          <w:kern w:val="1"/>
          <w:position w:val="-1"/>
          <w:sz w:val="24"/>
          <w:szCs w:val="24"/>
          <w:highlight w:val="green"/>
        </w:rPr>
        <w:object w:dxaOrig="336" w:dyaOrig="265">
          <v:shape id="_x0000_i1047" type="#_x0000_t75" style="width:16.85pt;height:13.1pt" o:ole="" filled="t">
            <v:fill color2="black"/>
            <v:imagedata r:id="rId12" o:title=""/>
          </v:shape>
          <o:OLEObject Type="Embed" ProgID="opendocument.MathDocument.1" ShapeID="_x0000_i1047" DrawAspect="Content" ObjectID="_1473604583" r:id="rId42"/>
        </w:objec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green"/>
        </w:rPr>
        <w:tab/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green"/>
        </w:rPr>
        <w:tab/>
        <w:t xml:space="preserve">( </w:t>
      </w:r>
      <w:r w:rsidRPr="00E57CA9">
        <w:rPr>
          <w:rFonts w:ascii="Times New Roman" w:eastAsia="Lucida Sans Unicode" w:hAnsi="Times New Roman" w:cs="Times New Roman"/>
          <w:kern w:val="1"/>
          <w:position w:val="-1"/>
          <w:sz w:val="24"/>
          <w:szCs w:val="24"/>
          <w:highlight w:val="green"/>
        </w:rPr>
        <w:object w:dxaOrig="759" w:dyaOrig="265">
          <v:shape id="_x0000_i1048" type="#_x0000_t75" style="width:38.35pt;height:13.1pt" o:ole="" filled="t">
            <v:fill color2="black"/>
            <v:imagedata r:id="rId38" o:title=""/>
          </v:shape>
          <o:OLEObject Type="Embed" ProgID="opendocument.MathDocument.1" ShapeID="_x0000_i1048" DrawAspect="Content" ObjectID="_1473604584" r:id="rId43"/>
        </w:objec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green"/>
        </w:rPr>
        <w:t>)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green"/>
        </w:rPr>
        <w:tab/>
        <w:t>nebo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green"/>
        </w:rPr>
        <w:tab/>
        <w:t xml:space="preserve">( </w:t>
      </w:r>
      <w:r w:rsidRPr="00E57CA9">
        <w:rPr>
          <w:rFonts w:ascii="Times New Roman" w:eastAsia="Lucida Sans Unicode" w:hAnsi="Times New Roman" w:cs="Times New Roman"/>
          <w:kern w:val="1"/>
          <w:position w:val="-1"/>
          <w:sz w:val="24"/>
          <w:szCs w:val="24"/>
          <w:highlight w:val="green"/>
        </w:rPr>
        <w:object w:dxaOrig="770" w:dyaOrig="265">
          <v:shape id="_x0000_i1049" type="#_x0000_t75" style="width:38.35pt;height:13.1pt" o:ole="" filled="t">
            <v:fill color2="black"/>
            <v:imagedata r:id="rId44" o:title=""/>
          </v:shape>
          <o:OLEObject Type="Embed" ProgID="opendocument.MathDocument.1" ShapeID="_x0000_i1049" DrawAspect="Content" ObjectID="_1473604585" r:id="rId45"/>
        </w:objec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green"/>
        </w:rPr>
        <w:t>)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Negace konjunkce je rovna disjunkci negací.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Negace disjunkce je rovna konjunkce negací.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Negace implikace je rovna konjunkci předpokladu a negace tvrzení.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ab/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př.: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( půjde tam Adam a Berta )´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m:oMath>
        <m:box>
          <m:boxPr>
            <m:opEmu m:val="1"/>
            <m:ctrlPr>
              <w:rPr>
                <w:rFonts w:ascii="Cambria Math" w:eastAsia="Lucida Sans Unicode" w:hAnsi="Cambria Math" w:cs="Times New Roman"/>
                <w:i/>
                <w:kern w:val="1"/>
                <w:sz w:val="24"/>
                <w:szCs w:val="24"/>
              </w:rPr>
            </m:ctrlPr>
          </m:boxPr>
          <m:e>
            <m:groupChr>
              <m:groupChrPr>
                <m:chr m:val="⇔"/>
                <m:vertJc m:val="bot"/>
                <m:ctrlPr>
                  <w:rPr>
                    <w:rFonts w:ascii="Cambria Math" w:eastAsia="Lucida Sans Unicode" w:hAnsi="Cambria Math" w:cs="Times New Roman"/>
                    <w:i/>
                    <w:kern w:val="1"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="Lucida Sans Unicode" w:hAnsi="Cambria Math" w:cs="Times New Roman"/>
                    <w:kern w:val="1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( nepůjde tam Adam nebo tam nepůjde Berta )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( půjde tam Adam nebo Berta )´</w:t>
      </w:r>
      <w:r w:rsidRPr="00E57CA9">
        <w:rPr>
          <w:rFonts w:ascii="Times New Roman" w:eastAsia="Lucida Sans Unicode" w:hAnsi="Times New Roman" w:cs="Times New Roman"/>
          <w:kern w:val="1"/>
          <w:position w:val="-1"/>
          <w:sz w:val="24"/>
          <w:szCs w:val="24"/>
        </w:rPr>
        <w:tab/>
      </w:r>
      <m:oMath>
        <m:box>
          <m:boxPr>
            <m:opEmu m:val="1"/>
            <m:ctrlPr>
              <w:rPr>
                <w:rFonts w:ascii="Cambria Math" w:eastAsia="Lucida Sans Unicode" w:hAnsi="Cambria Math" w:cs="Times New Roman"/>
                <w:i/>
                <w:kern w:val="1"/>
                <w:position w:val="-1"/>
                <w:sz w:val="24"/>
                <w:szCs w:val="24"/>
              </w:rPr>
            </m:ctrlPr>
          </m:boxPr>
          <m:e>
            <m:groupChr>
              <m:groupChrPr>
                <m:chr m:val="⇔"/>
                <m:vertJc m:val="bot"/>
                <m:ctrlPr>
                  <w:rPr>
                    <w:rFonts w:ascii="Cambria Math" w:eastAsia="Lucida Sans Unicode" w:hAnsi="Cambria Math" w:cs="Times New Roman"/>
                    <w:i/>
                    <w:kern w:val="1"/>
                    <w:position w:val="-1"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="Lucida Sans Unicode" w:hAnsi="Cambria Math" w:cs="Times New Roman"/>
                    <w:kern w:val="1"/>
                    <w:position w:val="-1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( nepůjde tam Adam a nepůjde tam B )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( jestliže tam půjde Adam, pak tam půjde Berta )´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m:oMath>
        <m:box>
          <m:boxPr>
            <m:opEmu m:val="1"/>
            <m:ctrlPr>
              <w:rPr>
                <w:rFonts w:ascii="Cambria Math" w:eastAsia="Lucida Sans Unicode" w:hAnsi="Cambria Math" w:cs="Times New Roman"/>
                <w:i/>
                <w:kern w:val="1"/>
                <w:sz w:val="24"/>
                <w:szCs w:val="24"/>
              </w:rPr>
            </m:ctrlPr>
          </m:boxPr>
          <m:e>
            <m:groupChr>
              <m:groupChrPr>
                <m:chr m:val="⇔"/>
                <m:vertJc m:val="bot"/>
                <m:ctrlPr>
                  <w:rPr>
                    <w:rFonts w:ascii="Cambria Math" w:eastAsia="Lucida Sans Unicode" w:hAnsi="Cambria Math" w:cs="Times New Roman"/>
                    <w:i/>
                    <w:kern w:val="1"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="Lucida Sans Unicode" w:hAnsi="Cambria Math" w:cs="Times New Roman"/>
                    <w:kern w:val="1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( Adam tam půjde a Berta tam nepůjde )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lastRenderedPageBreak/>
        <w:tab/>
        <w:t xml:space="preserve">Výrazy vytvořené z konečného počtu výrokových proměnných a logických spojek, případně závorek, se nazývají 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výrokové formule. 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color w:val="00B0F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Výrokové formule, které jsou vždy pravdivé, se nazývají </w:t>
      </w:r>
      <w:r w:rsidRPr="00E57CA9">
        <w:rPr>
          <w:rFonts w:ascii="Times New Roman" w:eastAsia="Lucida Sans Unicode" w:hAnsi="Times New Roman" w:cs="Times New Roman"/>
          <w:b/>
          <w:bCs/>
          <w:color w:val="FF0000"/>
          <w:kern w:val="1"/>
          <w:sz w:val="24"/>
          <w:szCs w:val="24"/>
        </w:rPr>
        <w:t>tautologie.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color w:val="FF0000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Výrokové formule, které jsou vždy nepravdivé, se nazývají </w:t>
      </w:r>
      <w:r w:rsidRPr="00E57CA9">
        <w:rPr>
          <w:rFonts w:ascii="Times New Roman" w:eastAsia="Lucida Sans Unicode" w:hAnsi="Times New Roman" w:cs="Times New Roman"/>
          <w:b/>
          <w:bCs/>
          <w:color w:val="FF0000"/>
          <w:kern w:val="1"/>
          <w:sz w:val="24"/>
          <w:szCs w:val="24"/>
        </w:rPr>
        <w:t>kontradikce.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Výroky vzniklé kvantifikací všech proměnných ve výrokové formuli se nazývají 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výroky s kvantifikátory.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b/>
          <w:bCs/>
          <w:color w:val="FF0000"/>
          <w:kern w:val="1"/>
          <w:sz w:val="24"/>
          <w:szCs w:val="24"/>
          <w:u w:val="single"/>
        </w:rPr>
        <w:t xml:space="preserve">Negace výroků s kvantifikátory 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u w:val="single"/>
        </w:rPr>
        <w:t>:</w:t>
      </w:r>
      <w:r w:rsidRPr="00E57CA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>negovat musíme nejen výrokovou formu, ale i kvantifikátor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př.: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( nepůjde tam nikdo )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´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position w:val="-1"/>
          <w:sz w:val="24"/>
          <w:szCs w:val="24"/>
        </w:rPr>
        <w:object w:dxaOrig="336" w:dyaOrig="265">
          <v:shape id="_x0000_i1050" type="#_x0000_t75" style="width:16.85pt;height:13.1pt" o:ole="" filled="t">
            <v:fill color2="black"/>
            <v:imagedata r:id="rId12" o:title=""/>
          </v:shape>
          <o:OLEObject Type="Embed" ProgID="opendocument.MathDocument.1" ShapeID="_x0000_i1050" DrawAspect="Content" ObjectID="_1473604586" r:id="rId46"/>
        </w:objec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půjde tam aspoň jeden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( půjde tam aspoň pět )´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position w:val="-1"/>
          <w:sz w:val="24"/>
          <w:szCs w:val="24"/>
        </w:rPr>
        <w:object w:dxaOrig="336" w:dyaOrig="265">
          <v:shape id="_x0000_i1051" type="#_x0000_t75" style="width:16.85pt;height:13.1pt" o:ole="" filled="t">
            <v:fill color2="black"/>
            <v:imagedata r:id="rId12" o:title=""/>
          </v:shape>
          <o:OLEObject Type="Embed" ProgID="opendocument.MathDocument.1" ShapeID="_x0000_i1051" DrawAspect="Content" ObjectID="_1473604587" r:id="rId47"/>
        </w:objec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půjdou tam nejvýše čtyři</w: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( pro každé x reálné platí, že jeho druhá mocnina je vždy nezáporná )´</w:t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position w:val="-1"/>
          <w:sz w:val="24"/>
          <w:szCs w:val="24"/>
        </w:rPr>
        <w:object w:dxaOrig="336" w:dyaOrig="265">
          <v:shape id="_x0000_i1052" type="#_x0000_t75" style="width:16.85pt;height:13.1pt" o:ole="" filled="t">
            <v:fill color2="black"/>
            <v:imagedata r:id="rId12" o:title=""/>
          </v:shape>
          <o:OLEObject Type="Embed" ProgID="opendocument.MathDocument.1" ShapeID="_x0000_i1052" DrawAspect="Content" ObjectID="_1473604588" r:id="rId48"/>
        </w:object>
      </w:r>
    </w:p>
    <w:p w:rsidR="00270C71" w:rsidRPr="00E57CA9" w:rsidRDefault="00270C71" w:rsidP="00270C7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E57CA9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( existuje aspoň jedno reálné x, pro které platí, že jeho druhá mocnina je záporná )</w:t>
      </w:r>
    </w:p>
    <w:p w:rsidR="0085127F" w:rsidRDefault="00397D71"/>
    <w:sectPr w:rsidR="0085127F">
      <w:headerReference w:type="even" r:id="rId49"/>
      <w:headerReference w:type="default" r:id="rId50"/>
      <w:footerReference w:type="even" r:id="rId51"/>
      <w:footerReference w:type="default" r:id="rId52"/>
      <w:headerReference w:type="first" r:id="rId53"/>
      <w:footerReference w:type="first" r:id="rId5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D71" w:rsidRDefault="00397D71" w:rsidP="00F3673A">
      <w:pPr>
        <w:spacing w:after="0" w:line="240" w:lineRule="auto"/>
      </w:pPr>
      <w:r>
        <w:separator/>
      </w:r>
    </w:p>
  </w:endnote>
  <w:endnote w:type="continuationSeparator" w:id="0">
    <w:p w:rsidR="00397D71" w:rsidRDefault="00397D71" w:rsidP="00F36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73A" w:rsidRDefault="00F3673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73A" w:rsidRDefault="00F3673A">
    <w:pPr>
      <w:pStyle w:val="Zpat"/>
    </w:pPr>
    <w:r>
      <w:rPr>
        <w:noProof/>
        <w:lang w:eastAsia="cs-CZ"/>
      </w:rPr>
      <w:drawing>
        <wp:inline distT="0" distB="0" distL="0" distR="0" wp14:anchorId="56FEAF2C" wp14:editId="3A0D45BF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73A" w:rsidRDefault="00F3673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D71" w:rsidRDefault="00397D71" w:rsidP="00F3673A">
      <w:pPr>
        <w:spacing w:after="0" w:line="240" w:lineRule="auto"/>
      </w:pPr>
      <w:r>
        <w:separator/>
      </w:r>
    </w:p>
  </w:footnote>
  <w:footnote w:type="continuationSeparator" w:id="0">
    <w:p w:rsidR="00397D71" w:rsidRDefault="00397D71" w:rsidP="00F36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73A" w:rsidRDefault="00F3673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73A" w:rsidRDefault="00F3673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73A" w:rsidRDefault="00F3673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C6DE4"/>
    <w:rsid w:val="00270C71"/>
    <w:rsid w:val="00397D71"/>
    <w:rsid w:val="00F3673A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6DEE41-9642-4354-89D1-4B0A08CD5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C7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0C7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36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673A"/>
  </w:style>
  <w:style w:type="paragraph" w:styleId="Zpat">
    <w:name w:val="footer"/>
    <w:basedOn w:val="Normln"/>
    <w:link w:val="ZpatChar"/>
    <w:uiPriority w:val="99"/>
    <w:unhideWhenUsed/>
    <w:rsid w:val="00F36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67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emf"/><Relationship Id="rId26" Type="http://schemas.openxmlformats.org/officeDocument/2006/relationships/oleObject" Target="embeddings/oleObject13.bin"/><Relationship Id="rId39" Type="http://schemas.openxmlformats.org/officeDocument/2006/relationships/oleObject" Target="embeddings/oleObject21.bin"/><Relationship Id="rId21" Type="http://schemas.openxmlformats.org/officeDocument/2006/relationships/image" Target="media/image8.emf"/><Relationship Id="rId34" Type="http://schemas.openxmlformats.org/officeDocument/2006/relationships/oleObject" Target="embeddings/oleObject18.bin"/><Relationship Id="rId42" Type="http://schemas.openxmlformats.org/officeDocument/2006/relationships/oleObject" Target="embeddings/oleObject23.bin"/><Relationship Id="rId47" Type="http://schemas.openxmlformats.org/officeDocument/2006/relationships/oleObject" Target="embeddings/oleObject27.bin"/><Relationship Id="rId50" Type="http://schemas.openxmlformats.org/officeDocument/2006/relationships/header" Target="header2.xml"/><Relationship Id="rId55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e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2.bin"/><Relationship Id="rId33" Type="http://schemas.openxmlformats.org/officeDocument/2006/relationships/image" Target="media/image11.emf"/><Relationship Id="rId38" Type="http://schemas.openxmlformats.org/officeDocument/2006/relationships/image" Target="media/image13.emf"/><Relationship Id="rId46" Type="http://schemas.openxmlformats.org/officeDocument/2006/relationships/oleObject" Target="embeddings/oleObject26.bin"/><Relationship Id="rId2" Type="http://schemas.openxmlformats.org/officeDocument/2006/relationships/settings" Target="settings.xml"/><Relationship Id="rId16" Type="http://schemas.openxmlformats.org/officeDocument/2006/relationships/image" Target="media/image6.emf"/><Relationship Id="rId20" Type="http://schemas.openxmlformats.org/officeDocument/2006/relationships/oleObject" Target="embeddings/oleObject8.bin"/><Relationship Id="rId29" Type="http://schemas.openxmlformats.org/officeDocument/2006/relationships/image" Target="media/image10.emf"/><Relationship Id="rId41" Type="http://schemas.openxmlformats.org/officeDocument/2006/relationships/oleObject" Target="embeddings/oleObject22.bin"/><Relationship Id="rId54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7.bin"/><Relationship Id="rId37" Type="http://schemas.openxmlformats.org/officeDocument/2006/relationships/oleObject" Target="embeddings/oleObject20.bin"/><Relationship Id="rId40" Type="http://schemas.openxmlformats.org/officeDocument/2006/relationships/image" Target="media/image14.emf"/><Relationship Id="rId45" Type="http://schemas.openxmlformats.org/officeDocument/2006/relationships/oleObject" Target="embeddings/oleObject25.bin"/><Relationship Id="rId53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4.bin"/><Relationship Id="rId36" Type="http://schemas.openxmlformats.org/officeDocument/2006/relationships/oleObject" Target="embeddings/oleObject19.bin"/><Relationship Id="rId49" Type="http://schemas.openxmlformats.org/officeDocument/2006/relationships/header" Target="header1.xml"/><Relationship Id="rId10" Type="http://schemas.openxmlformats.org/officeDocument/2006/relationships/image" Target="media/image3.e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6.bin"/><Relationship Id="rId44" Type="http://schemas.openxmlformats.org/officeDocument/2006/relationships/image" Target="media/image15.emf"/><Relationship Id="rId52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emf"/><Relationship Id="rId22" Type="http://schemas.openxmlformats.org/officeDocument/2006/relationships/oleObject" Target="embeddings/oleObject9.bin"/><Relationship Id="rId27" Type="http://schemas.openxmlformats.org/officeDocument/2006/relationships/image" Target="media/image9.emf"/><Relationship Id="rId30" Type="http://schemas.openxmlformats.org/officeDocument/2006/relationships/oleObject" Target="embeddings/oleObject15.bin"/><Relationship Id="rId35" Type="http://schemas.openxmlformats.org/officeDocument/2006/relationships/image" Target="media/image12.emf"/><Relationship Id="rId43" Type="http://schemas.openxmlformats.org/officeDocument/2006/relationships/oleObject" Target="embeddings/oleObject24.bin"/><Relationship Id="rId48" Type="http://schemas.openxmlformats.org/officeDocument/2006/relationships/oleObject" Target="embeddings/oleObject28.bin"/><Relationship Id="rId56" Type="http://schemas.openxmlformats.org/officeDocument/2006/relationships/theme" Target="theme/theme1.xml"/><Relationship Id="rId8" Type="http://schemas.openxmlformats.org/officeDocument/2006/relationships/image" Target="media/image2.emf"/><Relationship Id="rId51" Type="http://schemas.openxmlformats.org/officeDocument/2006/relationships/footer" Target="footer1.xml"/><Relationship Id="rId3" Type="http://schemas.openxmlformats.org/officeDocument/2006/relationships/webSettings" Target="web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1061</Words>
  <Characters>6263</Characters>
  <Application>Microsoft Office Word</Application>
  <DocSecurity>0</DocSecurity>
  <Lines>52</Lines>
  <Paragraphs>14</Paragraphs>
  <ScaleCrop>false</ScaleCrop>
  <Company/>
  <LinksUpToDate>false</LinksUpToDate>
  <CharactersWithSpaces>7310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2</cp:revision>
  <dcterms:created xsi:type="dcterms:W3CDTF">2013-03-08T13:12:00Z</dcterms:created>
  <dcterms:modified xsi:type="dcterms:W3CDTF">2014-09-30T15:49:00Z</dcterms:modified>
</cp:coreProperties>
</file>