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Soukromá Obchodní Akademie, spol. s.r.o.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Svatováclavská 1404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438 01 Žatec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IČO : 25124811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DIČ : CZ 25124811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1"/>
      </w:tblGrid>
      <w:tr w:rsidR="00CD66B3" w:rsidRPr="00E57CA9" w:rsidTr="00794553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32"/>
                <w:szCs w:val="32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48"/>
                <w:szCs w:val="48"/>
              </w:rPr>
              <w:t xml:space="preserve">Digitální učební materiál - </w:t>
            </w:r>
            <w:r w:rsidRPr="00E57CA9">
              <w:rPr>
                <w:rFonts w:ascii="Times New Roman" w:eastAsia="Lucida Sans Unicode" w:hAnsi="Times New Roman" w:cs="Times New Roman"/>
                <w:b/>
                <w:bCs/>
                <w:color w:val="FF0000"/>
                <w:kern w:val="1"/>
                <w:sz w:val="48"/>
                <w:szCs w:val="48"/>
              </w:rPr>
              <w:t>I A2</w:t>
            </w:r>
          </w:p>
        </w:tc>
        <w:tc>
          <w:tcPr>
            <w:tcW w:w="4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</w:rPr>
              <w:t xml:space="preserve">Tématická oblast - </w:t>
            </w:r>
          </w:p>
          <w:p w:rsidR="00CD66B3" w:rsidRPr="00E57CA9" w:rsidRDefault="00CD66B3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32"/>
                <w:szCs w:val="32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32"/>
                <w:szCs w:val="32"/>
              </w:rPr>
              <w:t>Výroková logika</w:t>
            </w:r>
          </w:p>
        </w:tc>
      </w:tr>
      <w:tr w:rsidR="00CD66B3" w:rsidRPr="00E57CA9" w:rsidTr="0079455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Název předmětu nebo činnosti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</w:rPr>
              <w:t>MATEMATIKA</w:t>
            </w:r>
          </w:p>
        </w:tc>
      </w:tr>
      <w:tr w:rsidR="00CD66B3" w:rsidRPr="00E57CA9" w:rsidTr="0079455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Jméno, příjmení, titul autora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Miloslav NOVÁK, Mgr.</w:t>
            </w:r>
          </w:p>
        </w:tc>
      </w:tr>
      <w:tr w:rsidR="00CD66B3" w:rsidRPr="00E57CA9" w:rsidTr="0079455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Název práce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highlight w:val="yellow"/>
              </w:rPr>
              <w:t>Výrok a jeho negace</w:t>
            </w:r>
          </w:p>
        </w:tc>
      </w:tr>
      <w:tr w:rsidR="00CD66B3" w:rsidRPr="00E57CA9" w:rsidTr="0079455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Stupeň a typ vzdělávání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středoškolské vzdělávání</w:t>
            </w:r>
          </w:p>
        </w:tc>
      </w:tr>
      <w:tr w:rsidR="00CD66B3" w:rsidRPr="00E57CA9" w:rsidTr="0079455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Pracovní skupina – třída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1. ročník</w:t>
            </w:r>
          </w:p>
        </w:tc>
      </w:tr>
      <w:tr w:rsidR="00CD66B3" w:rsidRPr="00E57CA9" w:rsidTr="0079455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Očekávaný výstup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užívání logických operací při řešení matematických úloh i v běžném životě</w:t>
            </w:r>
          </w:p>
        </w:tc>
      </w:tr>
      <w:tr w:rsidR="00CD66B3" w:rsidRPr="00E57CA9" w:rsidTr="0079455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Použité programové vybavení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  <w:tr w:rsidR="00CD66B3" w:rsidRPr="00E57CA9" w:rsidTr="0079455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Použitá studijní literatura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  <w:tr w:rsidR="00CD66B3" w:rsidRPr="00E57CA9" w:rsidTr="0079455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Použité nebo doporučené www stránky</w:t>
            </w:r>
          </w:p>
        </w:tc>
        <w:tc>
          <w:tcPr>
            <w:tcW w:w="48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66B3" w:rsidRPr="00E57CA9" w:rsidRDefault="00CD66B3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u w:val="single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u w:val="single"/>
        </w:rPr>
        <w:t>Negace výroku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u w:val="single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1)</w:t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ab/>
        <w:t>Negujte následující výroky :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a)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Lenka má červený svetr.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FF00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FF0000"/>
          <w:kern w:val="1"/>
          <w:sz w:val="24"/>
          <w:szCs w:val="24"/>
        </w:rPr>
        <w:t>Lenka nemá červený svetr.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FF00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FF00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b)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Ve čtvrtek je matematika a zároveň fyzika.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Ve čtvrtek není matematika nebo fyzika.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c)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Jestliže se rozzlobíme, budeme zlí.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Rozzlobíme se a zlí nebudeme.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d)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Šampionát vyhraje Česko nebo Slovensko.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Šampionát nevyhraje Česko ani Slovensko.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e)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Je mokro právě tehdy, když prší.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Je mokro a neprší, nebo není mokro a prší.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2)</w:t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>Negujte výroky s kvantifikátory :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a)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Vyznamenání měli ve třídě právě dva žáci.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Vyznamenání neměli právě dva žáci třídy.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Vyznamenání neměl nikdo, nebo jeden žák, nebo více než dva žáci.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b)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Na jednání nepřišel vůbec nikdo.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Na jednání přišel aspoň jeden člověk.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c)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Bude-li každý z nás z křemene, je celý národ z kvádrů. 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Každý z nás bude z křemene a přitom aspoň jeden člověk v národě z kvádru nebude.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d)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Každý voják je po bitvě generál.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Aspoň jeden voják po bitvě generál není.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e)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Existuje aspoň jedno mužstvo v lize, které ještě nikdy nesestoupilo.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Každé mužstvo v lize už někdy sestoupilo.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f)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V hotelu bylo ubytováno aspoň šest abiturientů.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V hotelu bylo ubytováno nejvýše pět abiturientů.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u w:val="single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u w:val="single"/>
        </w:rPr>
        <w:t>Pravdivostní hodnota výroku , výroky a výrokové formy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1)</w:t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>Rozhodněte o pravdivosti následujících výroků a svá tvrzení zdůvodněte</w:t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.</w:t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ab/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a)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Napoleon Bonaparte byl francouzským císařem.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 xml:space="preserve">Výrok pravdivý. Napoleon se stal císařem v roce 1804, abdikoval o deset let později.  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b)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Trojúhelník se stranami o velikostech 5cm, 12cm, 13cm je pravoúhlý.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Výrok pravdivý. Platí Pythagorova věta ( 25 + 144 = 169 )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c)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Zvětšíme-li stranu čtverce o 50%, zvětší se i jeho obsah o 50%.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Výrok nepravdivý. 1,5x . 1,5x = 2,25 x. Obsah se zvětší o celých 125%.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d)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Pro každé x reálné platí :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(x +2).(x + 2) = </w:t>
      </w:r>
      <m:oMath>
        <m:sSup>
          <m:sSupPr>
            <m:ctrlPr>
              <w:rPr>
                <w:rFonts w:ascii="Cambria Math" w:eastAsia="Lucida Sans Unicode" w:hAnsi="Cambria Math" w:cs="Times New Roman"/>
                <w:i/>
                <w:kern w:val="1"/>
                <w:sz w:val="24"/>
                <w:szCs w:val="24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1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1"/>
                <w:sz w:val="24"/>
                <w:szCs w:val="24"/>
              </w:rPr>
              <m:t>2</m:t>
            </m:r>
          </m:sup>
        </m:sSup>
      </m:oMath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+ 4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Výrok nepravdivý. Chybí prostřední člen kvadratického trojčlenu +4.x.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2)</w:t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>Které z následujících výrazů jsou výroky, výrokové formy, nejsou ani výroky, ani výrokové formy ?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a)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Kterými městy protéká řeka Ohře ?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Ani výrok, ani výroková forma. Je to věta tázací.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b)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Odmocnina ze čtyřiadvaceti je pět.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Výrok, a to výrok nepravdivý.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lastRenderedPageBreak/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c)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m:oMath>
        <m:sSup>
          <m:sSupPr>
            <m:ctrlPr>
              <w:rPr>
                <w:rFonts w:ascii="Cambria Math" w:eastAsia="Lucida Sans Unicode" w:hAnsi="Cambria Math" w:cs="Times New Roman"/>
                <w:i/>
                <w:kern w:val="1"/>
                <w:sz w:val="24"/>
                <w:szCs w:val="24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1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1"/>
                <w:sz w:val="24"/>
                <w:szCs w:val="24"/>
              </w:rPr>
              <m:t>2</m:t>
            </m:r>
          </m:sup>
        </m:sSup>
      </m:oMath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- 3x + 2 = 0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Výroková forma ve tvaru rovnice.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d)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Rovnice </w:t>
      </w:r>
      <m:oMath>
        <m:sSup>
          <m:sSupPr>
            <m:ctrlPr>
              <w:rPr>
                <w:rFonts w:ascii="Cambria Math" w:eastAsia="Lucida Sans Unicode" w:hAnsi="Cambria Math" w:cs="Times New Roman"/>
                <w:i/>
                <w:kern w:val="1"/>
                <w:sz w:val="24"/>
                <w:szCs w:val="24"/>
              </w:rPr>
            </m:ctrlPr>
          </m:sSupPr>
          <m:e>
            <m:r>
              <w:rPr>
                <w:rFonts w:ascii="Cambria Math" w:eastAsia="Lucida Sans Unicode" w:hAnsi="Cambria Math" w:cs="Times New Roman"/>
                <w:kern w:val="1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Lucida Sans Unicode" w:hAnsi="Cambria Math" w:cs="Times New Roman"/>
                <w:kern w:val="1"/>
                <w:sz w:val="24"/>
                <w:szCs w:val="24"/>
              </w:rPr>
              <m:t>2</m:t>
            </m:r>
          </m:sup>
        </m:sSup>
      </m:oMath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- 3x + 2 = 0 má jeden reálný kořen.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Výrok, a to výrok nepravdivý. Řešením dané kvadratické rovnice jsou dvě reálná čísla, 1 a 2.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u w:val="single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u w:val="single"/>
        </w:rPr>
        <w:t>Operace s výroky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1)</w:t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>Rozhodněte, které z následujících logických souvětí je tautologií.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ab/>
        <w:t>Zamyslete se nad konkrétním příkladem.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a)</w:t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 xml:space="preserve">( </w:t>
      </w:r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t>A ^ B´ )</w:t>
      </w:r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tab/>
      </w:r>
      <m:oMath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i/>
                <w:kern w:val="1"/>
                <w:position w:val="-1"/>
                <w:sz w:val="24"/>
                <w:szCs w:val="24"/>
                <w:highlight w:val="yellow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Lucida Sans Unicode" w:hAnsi="Cambria Math" w:cs="Times New Roman"/>
                    <w:b/>
                    <w:i/>
                    <w:kern w:val="1"/>
                    <w:position w:val="-1"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1"/>
                    <w:position w:val="-1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</m:oMath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tab/>
        <w:t>C</w:t>
      </w:r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tab/>
      </w:r>
      <m:oMath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i/>
                <w:kern w:val="1"/>
                <w:position w:val="-1"/>
                <w:sz w:val="24"/>
                <w:szCs w:val="24"/>
                <w:highlight w:val="yellow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="Lucida Sans Unicode" w:hAnsi="Cambria Math" w:cs="Times New Roman"/>
                    <w:b/>
                    <w:i/>
                    <w:kern w:val="1"/>
                    <w:position w:val="-1"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1"/>
                    <w:position w:val="-1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</m:oMath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tab/>
        <w:t>A</w:t>
      </w:r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tab/>
      </w:r>
      <m:oMath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i/>
                <w:kern w:val="1"/>
                <w:position w:val="-1"/>
                <w:sz w:val="24"/>
                <w:szCs w:val="24"/>
                <w:highlight w:val="yellow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Lucida Sans Unicode" w:hAnsi="Cambria Math" w:cs="Times New Roman"/>
                    <w:b/>
                    <w:i/>
                    <w:kern w:val="1"/>
                    <w:position w:val="-1"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1"/>
                    <w:position w:val="-1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</m:oMath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tab/>
        <w:t>C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Není tautologie.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A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B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C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B´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object w:dxaOrig="759" w:dyaOrig="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13.1pt" o:ole="" filled="t">
            <v:fill color2="black"/>
            <v:imagedata r:id="rId6" o:title=""/>
          </v:shape>
          <o:OLEObject Type="Embed" ProgID="opendocument.MathDocument.1" ShapeID="_x0000_i1025" DrawAspect="Content" ObjectID="_1473604560" r:id="rId7"/>
        </w:objec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object w:dxaOrig="1344" w:dyaOrig="274">
          <v:shape id="_x0000_i1026" type="#_x0000_t75" style="width:67.3pt;height:13.1pt" o:ole="" filled="t">
            <v:fill color2="black"/>
            <v:imagedata r:id="rId8" o:title=""/>
          </v:shape>
          <o:OLEObject Type="Embed" ProgID="opendocument.MathDocument.1" ShapeID="_x0000_i1026" DrawAspect="Content" ObjectID="_1473604561" r:id="rId9"/>
        </w:objec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object w:dxaOrig="336" w:dyaOrig="265">
          <v:shape id="_x0000_i1027" type="#_x0000_t75" style="width:16.85pt;height:13.1pt" o:ole="" filled="t">
            <v:fill color2="black"/>
            <v:imagedata r:id="rId10" o:title=""/>
          </v:shape>
          <o:OLEObject Type="Embed" ProgID="opendocument.MathDocument.1" ShapeID="_x0000_i1027" DrawAspect="Content" ObjectID="_1473604562" r:id="rId11"/>
        </w:objec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object w:dxaOrig="683" w:dyaOrig="265">
          <v:shape id="_x0000_i1028" type="#_x0000_t75" style="width:34.6pt;height:13.1pt" o:ole="" filled="t">
            <v:fill color2="black"/>
            <v:imagedata r:id="rId12" o:title=""/>
          </v:shape>
          <o:OLEObject Type="Embed" ProgID="opendocument.MathDocument.1" ShapeID="_x0000_i1028" DrawAspect="Content" ObjectID="_1473604563" r:id="rId13"/>
        </w:objec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color w:val="DC2300"/>
          <w:kern w:val="1"/>
          <w:sz w:val="24"/>
          <w:szCs w:val="24"/>
        </w:rPr>
        <w:t>př. :</w:t>
      </w:r>
      <w:r w:rsidRPr="00E57CA9">
        <w:rPr>
          <w:rFonts w:ascii="Times New Roman" w:eastAsia="Lucida Sans Unicode" w:hAnsi="Times New Roman" w:cs="Times New Roman"/>
          <w:b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 xml:space="preserve">"Jestliže tam půjde Lenka a Klárka ne, tak tam půjdu". Ekvivalentní věta podle zadání zněla 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"Jestliže tam půjde Lenka, půjdu tam taky."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 xml:space="preserve">Ekvivalentní věta to však není, o tautologii tedy nejde. Nemohu tam totiž jít, když tam 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půjdou obě.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b)</w:t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object w:dxaOrig="867" w:dyaOrig="274">
          <v:shape id="_x0000_i1029" type="#_x0000_t75" style="width:43pt;height:13.1pt" o:ole="" filled="t">
            <v:fill color2="black"/>
            <v:imagedata r:id="rId14" o:title=""/>
          </v:shape>
          <o:OLEObject Type="Embed" ProgID="opendocument.MathDocument.1" ShapeID="_x0000_i1029" DrawAspect="Content" ObjectID="_1473604564" r:id="rId15"/>
        </w:object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object w:dxaOrig="336" w:dyaOrig="265">
          <v:shape id="_x0000_i1030" type="#_x0000_t75" style="width:16.85pt;height:13.1pt" o:ole="" filled="t">
            <v:fill color2="black"/>
            <v:imagedata r:id="rId10" o:title=""/>
          </v:shape>
          <o:OLEObject Type="Embed" ProgID="opendocument.MathDocument.1" ShapeID="_x0000_i1030" DrawAspect="Content" ObjectID="_1473604565" r:id="rId16"/>
        </w:object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position w:val="-1"/>
          <w:sz w:val="24"/>
          <w:szCs w:val="24"/>
          <w:highlight w:val="yellow"/>
        </w:rPr>
        <w:object w:dxaOrig="951" w:dyaOrig="274">
          <v:shape id="_x0000_i1031" type="#_x0000_t75" style="width:47.7pt;height:13.1pt" o:ole="" filled="t">
            <v:fill color2="black"/>
            <v:imagedata r:id="rId17" o:title=""/>
          </v:shape>
          <o:OLEObject Type="Embed" ProgID="opendocument.MathDocument.1" ShapeID="_x0000_i1031" DrawAspect="Content" ObjectID="_1473604566" r:id="rId18"/>
        </w:objec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>Je tautologie. Jedná se o tzv. nahrazení implikace disjunkcí.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A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B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A´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object w:dxaOrig="687" w:dyaOrig="265">
          <v:shape id="_x0000_i1032" type="#_x0000_t75" style="width:34.6pt;height:13.1pt" o:ole="" filled="t">
            <v:fill color2="black"/>
            <v:imagedata r:id="rId19" o:title=""/>
          </v:shape>
          <o:OLEObject Type="Embed" ProgID="opendocument.MathDocument.1" ShapeID="_x0000_i1032" DrawAspect="Content" ObjectID="_1473604567" r:id="rId20"/>
        </w:objec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object w:dxaOrig="336" w:dyaOrig="265">
          <v:shape id="_x0000_i1033" type="#_x0000_t75" style="width:16.85pt;height:13.1pt" o:ole="" filled="t">
            <v:fill color2="black"/>
            <v:imagedata r:id="rId10" o:title=""/>
          </v:shape>
          <o:OLEObject Type="Embed" ProgID="opendocument.MathDocument.1" ShapeID="_x0000_i1033" DrawAspect="Content" ObjectID="_1473604568" r:id="rId21"/>
        </w:objec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object w:dxaOrig="770" w:dyaOrig="265">
          <v:shape id="_x0000_i1034" type="#_x0000_t75" style="width:38.35pt;height:13.1pt" o:ole="" filled="t">
            <v:fill color2="black"/>
            <v:imagedata r:id="rId22" o:title=""/>
          </v:shape>
          <o:OLEObject Type="Embed" ProgID="opendocument.MathDocument.1" ShapeID="_x0000_i1034" DrawAspect="Content" ObjectID="_1473604569" r:id="rId23"/>
        </w:objec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</w:p>
    <w:p w:rsidR="00CD66B3" w:rsidRPr="00E57CA9" w:rsidRDefault="00CD66B3" w:rsidP="00CD66B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0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color w:val="DC2300"/>
          <w:kern w:val="1"/>
          <w:sz w:val="24"/>
          <w:szCs w:val="24"/>
        </w:rPr>
        <w:tab/>
        <w:t>1</w:t>
      </w:r>
    </w:p>
    <w:p w:rsidR="0085127F" w:rsidRPr="00CD66B3" w:rsidRDefault="008B7F1E" w:rsidP="00CD66B3"/>
    <w:sectPr w:rsidR="0085127F" w:rsidRPr="00CD66B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F1E" w:rsidRDefault="008B7F1E" w:rsidP="008A0CF9">
      <w:pPr>
        <w:spacing w:after="0" w:line="240" w:lineRule="auto"/>
      </w:pPr>
      <w:r>
        <w:separator/>
      </w:r>
    </w:p>
  </w:endnote>
  <w:endnote w:type="continuationSeparator" w:id="0">
    <w:p w:rsidR="008B7F1E" w:rsidRDefault="008B7F1E" w:rsidP="008A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F9" w:rsidRDefault="008A0CF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F9" w:rsidRDefault="008A0CF9">
    <w:pPr>
      <w:pStyle w:val="Zpat"/>
    </w:pPr>
    <w:r>
      <w:rPr>
        <w:noProof/>
        <w:lang w:eastAsia="cs-CZ"/>
      </w:rPr>
      <w:drawing>
        <wp:inline distT="0" distB="0" distL="0" distR="0" wp14:anchorId="71F51DA4" wp14:editId="1BC855B4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F9" w:rsidRDefault="008A0C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F1E" w:rsidRDefault="008B7F1E" w:rsidP="008A0CF9">
      <w:pPr>
        <w:spacing w:after="0" w:line="240" w:lineRule="auto"/>
      </w:pPr>
      <w:r>
        <w:separator/>
      </w:r>
    </w:p>
  </w:footnote>
  <w:footnote w:type="continuationSeparator" w:id="0">
    <w:p w:rsidR="008B7F1E" w:rsidRDefault="008B7F1E" w:rsidP="008A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F9" w:rsidRDefault="008A0CF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F9" w:rsidRDefault="008A0CF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F9" w:rsidRDefault="008A0CF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270C71"/>
    <w:rsid w:val="008A0CF9"/>
    <w:rsid w:val="008B7F1E"/>
    <w:rsid w:val="00CD66B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1B6BA-81D3-47E2-817F-5766E972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66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A0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CF9"/>
  </w:style>
  <w:style w:type="paragraph" w:styleId="Zpat">
    <w:name w:val="footer"/>
    <w:basedOn w:val="Normln"/>
    <w:link w:val="ZpatChar"/>
    <w:uiPriority w:val="99"/>
    <w:unhideWhenUsed/>
    <w:rsid w:val="008A0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image" Target="media/image6.emf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header" Target="header3.xml"/><Relationship Id="rId10" Type="http://schemas.openxmlformats.org/officeDocument/2006/relationships/image" Target="media/image3.emf"/><Relationship Id="rId19" Type="http://schemas.openxmlformats.org/officeDocument/2006/relationships/image" Target="media/image7.emf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8.e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2013-03-08T13:13:00Z</dcterms:created>
  <dcterms:modified xsi:type="dcterms:W3CDTF">2014-09-30T15:49:00Z</dcterms:modified>
</cp:coreProperties>
</file>