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3453C4" w:rsidP="00B4290E">
      <w:pPr>
        <w:jc w:val="right"/>
      </w:pPr>
      <w:r w:rsidRPr="003453C4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3453C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3453C4">
              <w:rPr>
                <w:b/>
              </w:rPr>
              <w:t>Číselné obory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>MATEMATIKA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>Miloslav Novák, Mgr.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b/>
              </w:rPr>
              <w:t>I B8 - Desítková soustava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>středoškolské vzdělání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>1. ročník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 xml:space="preserve">žák interpretuje zápis čísla ve tvaru </w:t>
            </w:r>
            <m:oMath>
              <m:r>
                <w:rPr>
                  <w:rFonts w:ascii="Cambria Math" w:hAnsi="Cambria Math"/>
                </w:rPr>
                <m:t>a∙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oMath>
            <w:r>
              <w:rPr>
                <w:rFonts w:eastAsiaTheme="minorEastAsia"/>
              </w:rPr>
              <w:t xml:space="preserve"> pro vyjádření velkých a malých čísel a demonstruje jeho užití v jiných oborech</w:t>
            </w:r>
          </w:p>
        </w:tc>
      </w:tr>
      <w:tr w:rsidR="00EE0C4B" w:rsidTr="00EE0C4B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r>
              <w:t>srpen 2012</w:t>
            </w:r>
          </w:p>
        </w:tc>
      </w:tr>
    </w:tbl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green"/>
          <w:u w:val="single"/>
          <w:lang w:eastAsia="cs-CZ"/>
        </w:rPr>
        <w:t>Pro bystré hlavy: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1)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a) Doplňte tabulku ZPAMĚTI!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7"/>
        <w:gridCol w:w="3049"/>
        <w:gridCol w:w="3122"/>
      </w:tblGrid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3453C4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225</m:t>
                </m:r>
              </m:oMath>
            </m:oMathPara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3453C4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75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5625</m:t>
                </m:r>
              </m:oMath>
            </m:oMathPara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3453C4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85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3453C4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115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3453C4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155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</w:tbl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lastRenderedPageBreak/>
        <w:t xml:space="preserve"> 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85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=7225;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115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=13225;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155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=24025</m:t>
        </m:r>
      </m:oMath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b)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Odvoďte algoritmus pro druhou mocninu dvojciferného čísla končícího na pět!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Nápověda: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Libovolné dvojciferné číslo končící na pět se zá zapsat:10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a+5</m:t>
        </m:r>
      </m:oMath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EE0C4B" w:rsidRDefault="003453C4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10a+5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=100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+100a+25</m:t>
        </m:r>
      </m:oMath>
      <w:r w:rsidR="00EE0C4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Vytkněme 100a z prvních dvou členů trojčlenu.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=100a∙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C.B.D.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Na konci je dvojčíslí 25; 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o dvě místa před ním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 xml:space="preserve">to je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ta stovka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je číslo, které dostaneme tak, že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číslo na místě desítek, násobíme číslem o jedna větším.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a∙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a+1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a)Doplňte ZPAMĚTI tabulku!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99"/>
        <w:gridCol w:w="3059"/>
        <w:gridCol w:w="3130"/>
      </w:tblGrid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25∙85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2125</m:t>
                </m:r>
              </m:oMath>
            </m:oMathPara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35∙75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2625</m:t>
                </m:r>
              </m:oMath>
            </m:oMathPara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15∙95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65∙45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  <w:tr w:rsidR="00EE0C4B" w:rsidTr="00EE0C4B"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55∙55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C4B" w:rsidRDefault="00EE0C4B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</w:p>
        </w:tc>
      </w:tr>
    </w:tbl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15∙95=1425;65∙45=2925;55∙55=3025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b)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Dokažte; odvoďte algoritmus.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lightGray"/>
          <w:u w:val="single"/>
          <w:lang w:eastAsia="cs-CZ"/>
        </w:rPr>
        <w:t>Nápověda</w:t>
      </w: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: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Jedná se o součin dvou dvojciferných čísel končících na pět; součet cifer na místech desítek je deset.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EE0C4B" w:rsidRDefault="003453C4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10a+5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10b+5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;a+b=10</m:t>
        </m:r>
      </m:oMath>
      <w:r w:rsidR="00EE0C4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b=10-a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3453C4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10a+5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10-a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10a+5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100-10a+5</m:t>
            </m:r>
          </m:e>
        </m:d>
      </m:oMath>
      <w:r w:rsidR="00EE0C4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=1000a-100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+50a+500-50a+25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1000a-100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+500+25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3453C4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100a∙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10-a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+500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+25</m:t>
        </m:r>
      </m:oMath>
      <w:r w:rsidR="00EE0C4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100∙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10-a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100∙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a∙b+5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+25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C.B.D.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Na konci 25;o dvě místo předtím číslo, které dostaneme tak, že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vynásobíme obě cifry na místech desítek a k tomuto součinu přičteme pět.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E0C4B" w:rsidRDefault="00EE0C4B" w:rsidP="00EE0C4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3)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Zapište následující čísla ve tvaru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a∙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, a∈(0;10)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a) 28000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0,000602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c) 0,0000000000000000001602 coulombu (C)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d) 5960000000000000000000000 kg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sz w:val="28"/>
          <w:szCs w:val="28"/>
        </w:rPr>
      </w:pPr>
    </w:p>
    <w:p w:rsidR="00EE0C4B" w:rsidRDefault="00EE0C4B" w:rsidP="00EE0C4B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EE0C4B" w:rsidRDefault="00EE0C4B" w:rsidP="00EE0C4B">
      <w:pPr>
        <w:spacing w:after="0"/>
        <w:rPr>
          <w:rFonts w:eastAsiaTheme="minorEastAsia"/>
          <w:sz w:val="28"/>
          <w:szCs w:val="28"/>
          <w:u w:val="single"/>
        </w:rPr>
      </w:pPr>
    </w:p>
    <w:p w:rsidR="00EE0C4B" w:rsidRDefault="00EE0C4B" w:rsidP="00EE0C4B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a) 2,8∙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4</m:t>
            </m:r>
          </m:sup>
        </m:sSup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b) 6,02∙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-4</m:t>
            </m:r>
          </m:sup>
        </m:sSup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c) 1,602∙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-19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C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EE0C4B" w:rsidRDefault="00EE0C4B" w:rsidP="00EE0C4B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d) 5,96∙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24</m:t>
            </m:r>
          </m:sup>
        </m:sSup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0451B"/>
    <w:rsid w:val="00342635"/>
    <w:rsid w:val="003453C4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971E0-E0A4-4019-AE45-16EDE8BD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2014-01-30T12:06:00Z</cp:lastPrinted>
  <dcterms:created xsi:type="dcterms:W3CDTF">2013-07-30T11:26:00Z</dcterms:created>
  <dcterms:modified xsi:type="dcterms:W3CDTF">2014-01-30T12:06:00Z</dcterms:modified>
</cp:coreProperties>
</file>