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45" w:rsidRDefault="00851645" w:rsidP="00851645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15A339A5" wp14:editId="31E71A07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5164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645" w:rsidRDefault="00851645" w:rsidP="0085164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851645" w:rsidRPr="001504CD" w:rsidRDefault="00851645" w:rsidP="00851645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E35F6E" w:rsidRPr="00C30453" w:rsidRDefault="00851645" w:rsidP="00851645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 w:rsidRPr="00C30453">
              <w:t>MATEMATIKA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 w:rsidRPr="00C30453">
              <w:t>Miloslav Novák, Mgr.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pPr>
              <w:rPr>
                <w:b/>
              </w:rPr>
            </w:pPr>
            <w:r>
              <w:rPr>
                <w:b/>
              </w:rPr>
              <w:t>III A7 – Vlastnosti funkcí tangens a kotangens - T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 w:rsidRPr="00C30453">
              <w:t>středoškolské vzdělání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>
              <w:t>3. ročník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>
              <w:t>žák zná vlastnosti a grafy uvedených funkcí</w:t>
            </w:r>
          </w:p>
        </w:tc>
      </w:tr>
      <w:tr w:rsidR="00E35F6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F6E" w:rsidRPr="00C30453" w:rsidRDefault="00E35F6E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F6E" w:rsidRPr="00C30453" w:rsidRDefault="00E35F6E" w:rsidP="00C81F25">
            <w:r>
              <w:t>srpen 2012</w:t>
            </w:r>
          </w:p>
        </w:tc>
      </w:tr>
    </w:tbl>
    <w:p w:rsidR="00E35F6E" w:rsidRDefault="00E35F6E" w:rsidP="00E35F6E"/>
    <w:p w:rsidR="00E35F6E" w:rsidRPr="00C30453" w:rsidRDefault="00E35F6E" w:rsidP="00E35F6E"/>
    <w:p w:rsidR="00E35F6E" w:rsidRDefault="00E35F6E" w:rsidP="00E35F6E">
      <w:pPr>
        <w:spacing w:after="0"/>
        <w:rPr>
          <w:b/>
          <w:sz w:val="28"/>
          <w:szCs w:val="28"/>
          <w:u w:val="single"/>
        </w:rPr>
      </w:pPr>
      <w:r w:rsidRPr="00C30453">
        <w:rPr>
          <w:b/>
          <w:sz w:val="28"/>
          <w:szCs w:val="28"/>
          <w:highlight w:val="yellow"/>
          <w:u w:val="single"/>
        </w:rPr>
        <w:t>Funkce tangens</w:t>
      </w:r>
      <w:r>
        <w:rPr>
          <w:b/>
          <w:sz w:val="28"/>
          <w:szCs w:val="28"/>
          <w:u w:val="single"/>
        </w:rPr>
        <w:t>: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Funkci </w:t>
      </w:r>
      <w:r>
        <w:rPr>
          <w:b/>
          <w:sz w:val="28"/>
          <w:szCs w:val="28"/>
        </w:rPr>
        <w:t xml:space="preserve">tangens </w:t>
      </w:r>
      <w:r>
        <w:rPr>
          <w:sz w:val="28"/>
          <w:szCs w:val="28"/>
        </w:rPr>
        <w:t>lze definovat trojím způsobem:</w:t>
      </w:r>
    </w:p>
    <w:p w:rsidR="00E35F6E" w:rsidRDefault="00E35F6E" w:rsidP="00E35F6E">
      <w:pPr>
        <w:spacing w:after="0"/>
        <w:rPr>
          <w:sz w:val="28"/>
          <w:szCs w:val="28"/>
        </w:rPr>
      </w:pPr>
    </w:p>
    <w:p w:rsidR="00E35F6E" w:rsidRDefault="00E35F6E" w:rsidP="00E35F6E">
      <w:pPr>
        <w:spacing w:after="0"/>
        <w:rPr>
          <w:sz w:val="28"/>
          <w:szCs w:val="28"/>
        </w:rPr>
      </w:pPr>
      <w:r w:rsidRPr="00BC127A">
        <w:rPr>
          <w:b/>
          <w:sz w:val="28"/>
          <w:szCs w:val="28"/>
        </w:rPr>
        <w:t>a)</w:t>
      </w:r>
      <w:r>
        <w:rPr>
          <w:sz w:val="28"/>
          <w:szCs w:val="28"/>
        </w:rPr>
        <w:t xml:space="preserve"> jako poměr protilehlé odvěsny k přilehlé odvěsně v pravoúhlém trojúhelníku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w:r w:rsidRPr="00BC127A">
        <w:rPr>
          <w:b/>
          <w:sz w:val="28"/>
          <w:szCs w:val="28"/>
        </w:rPr>
        <w:t>b)</w:t>
      </w:r>
      <w:r>
        <w:rPr>
          <w:sz w:val="28"/>
          <w:szCs w:val="28"/>
        </w:rPr>
        <w:t xml:space="preserve"> pomocí jednotkové kružnice jako y-ovou souřadnici průsečíku koncového ramene orientovaného úhlu s přímkou </w:t>
      </w:r>
      <m:oMath>
        <m:r>
          <w:rPr>
            <w:rFonts w:ascii="Cambria Math" w:hAnsi="Cambria Math"/>
            <w:sz w:val="28"/>
            <w:szCs w:val="28"/>
          </w:rPr>
          <m:t>x=1.</m:t>
        </m:r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c) </w:t>
      </w:r>
      <w:r>
        <w:rPr>
          <w:sz w:val="28"/>
          <w:szCs w:val="28"/>
        </w:rPr>
        <w:t xml:space="preserve">pomocí definičního vztahu: </w:t>
      </w:r>
      <w:r>
        <w:rPr>
          <w:b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tgx=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sinx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cosx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, cosx≠0</m:t>
        </m:r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</w:p>
    <w:p w:rsidR="00E35F6E" w:rsidRDefault="00E35F6E" w:rsidP="00E35F6E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Funkce tangens patří jako každá goniometrická funkce mezi </w:t>
      </w:r>
      <w:r>
        <w:rPr>
          <w:b/>
          <w:sz w:val="28"/>
          <w:szCs w:val="28"/>
        </w:rPr>
        <w:t>funkce periodické.</w:t>
      </w:r>
    </w:p>
    <w:p w:rsidR="00E35F6E" w:rsidRPr="004F2A8E" w:rsidRDefault="00E35F6E" w:rsidP="00E35F6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periodou </w:t>
      </w:r>
      <w:r>
        <w:rPr>
          <w:sz w:val="28"/>
          <w:szCs w:val="28"/>
        </w:rPr>
        <w:t xml:space="preserve">je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π</m:t>
        </m:r>
      </m:oMath>
      <w:r>
        <w:rPr>
          <w:rFonts w:eastAsiaTheme="minorEastAsia"/>
          <w:sz w:val="28"/>
          <w:szCs w:val="28"/>
        </w:rPr>
        <w:t xml:space="preserve">, tedy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180°; </m:t>
        </m:r>
      </m:oMath>
      <w:r>
        <w:rPr>
          <w:rFonts w:eastAsiaTheme="minorEastAsia"/>
          <w:sz w:val="28"/>
          <w:szCs w:val="28"/>
        </w:rPr>
        <w:t xml:space="preserve">obecně tedy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kπ</m:t>
        </m:r>
      </m:oMath>
      <w:r>
        <w:rPr>
          <w:rFonts w:eastAsiaTheme="minorEastAsia"/>
          <w:sz w:val="28"/>
          <w:szCs w:val="28"/>
        </w:rPr>
        <w:t>.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D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tgx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k+1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den>
                </m:f>
              </m:e>
            </m:d>
          </m:e>
        </m:nary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>Funkce tangens není definována pro liché násobky devadesáti stupňů.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w:lastRenderedPageBreak/>
          <m:t>H(tgx)=R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35F6E" w:rsidRDefault="00E35F6E" w:rsidP="00E35F6E">
      <w:pPr>
        <w:spacing w:after="0"/>
        <w:rPr>
          <w:sz w:val="28"/>
          <w:szCs w:val="28"/>
        </w:rPr>
      </w:pPr>
      <w:r w:rsidRPr="004F2A8E">
        <w:rPr>
          <w:sz w:val="28"/>
          <w:szCs w:val="28"/>
        </w:rPr>
        <w:t>Oborem hodnot funkce tangens je množina všech reálných čísel.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>Funkce tangens není omezená; nemá ani maximum ani minimum.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w:r w:rsidRPr="002052F8">
        <w:rPr>
          <w:sz w:val="28"/>
          <w:szCs w:val="28"/>
        </w:rPr>
        <w:t>Funkce tangens je</w:t>
      </w:r>
      <w:r>
        <w:rPr>
          <w:b/>
          <w:sz w:val="28"/>
          <w:szCs w:val="28"/>
        </w:rPr>
        <w:t xml:space="preserve"> </w:t>
      </w:r>
      <w:r w:rsidRPr="002052F8">
        <w:rPr>
          <w:b/>
          <w:sz w:val="28"/>
          <w:szCs w:val="28"/>
          <w:highlight w:val="yellow"/>
        </w:rPr>
        <w:t>funkce lichá</w:t>
      </w:r>
      <w:r>
        <w:rPr>
          <w:b/>
          <w:sz w:val="28"/>
          <w:szCs w:val="28"/>
        </w:rPr>
        <w:t xml:space="preserve">; 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tg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-x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=-tg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</w:p>
    <w:p w:rsidR="00E35F6E" w:rsidRPr="00B15949" w:rsidRDefault="00E35F6E" w:rsidP="00E35F6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C30453">
        <w:rPr>
          <w:sz w:val="28"/>
          <w:szCs w:val="28"/>
        </w:rPr>
        <w:t xml:space="preserve">Grafem funkce tangens je křivka, které se říká </w:t>
      </w:r>
      <w:r w:rsidRPr="002052F8">
        <w:rPr>
          <w:b/>
          <w:sz w:val="28"/>
          <w:szCs w:val="28"/>
          <w:highlight w:val="yellow"/>
        </w:rPr>
        <w:t>tangentoida</w:t>
      </w:r>
      <w:r w:rsidRPr="00C30453">
        <w:rPr>
          <w:b/>
          <w:sz w:val="28"/>
          <w:szCs w:val="28"/>
        </w:rPr>
        <w:t>.</w:t>
      </w: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1636649" wp14:editId="1D57CDA5">
            <wp:extent cx="5114925" cy="5055842"/>
            <wp:effectExtent l="0" t="0" r="0" b="0"/>
            <wp:docPr id="14" name="obrázek 1" descr="Graf funkce tang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f funkce tangen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505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2052F8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052F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Funkce tangens je v celém definičním oboru rostoucí</w:t>
      </w: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Funkce kotangens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Funkci </w:t>
      </w:r>
      <w:r w:rsidRPr="002052F8">
        <w:rPr>
          <w:b/>
          <w:sz w:val="28"/>
          <w:szCs w:val="28"/>
        </w:rPr>
        <w:t>ko</w:t>
      </w:r>
      <w:r>
        <w:rPr>
          <w:b/>
          <w:sz w:val="28"/>
          <w:szCs w:val="28"/>
        </w:rPr>
        <w:t xml:space="preserve">tangens </w:t>
      </w:r>
      <w:r>
        <w:rPr>
          <w:sz w:val="28"/>
          <w:szCs w:val="28"/>
        </w:rPr>
        <w:t>lze definovat trojím způsobem:</w:t>
      </w:r>
    </w:p>
    <w:p w:rsidR="00E35F6E" w:rsidRDefault="00E35F6E" w:rsidP="00E35F6E">
      <w:pPr>
        <w:spacing w:after="0"/>
        <w:rPr>
          <w:sz w:val="28"/>
          <w:szCs w:val="28"/>
        </w:rPr>
      </w:pPr>
      <w:r w:rsidRPr="00BC127A">
        <w:rPr>
          <w:b/>
          <w:sz w:val="28"/>
          <w:szCs w:val="28"/>
        </w:rPr>
        <w:t>a)</w:t>
      </w:r>
      <w:r>
        <w:rPr>
          <w:sz w:val="28"/>
          <w:szCs w:val="28"/>
        </w:rPr>
        <w:t xml:space="preserve"> jako poměr přilehlé odvěsny k protilehlé odvěsně v pravoúhlém trojúhelníku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w:r w:rsidRPr="00BC127A">
        <w:rPr>
          <w:b/>
          <w:sz w:val="28"/>
          <w:szCs w:val="28"/>
        </w:rPr>
        <w:t>b)</w:t>
      </w:r>
      <w:r>
        <w:rPr>
          <w:sz w:val="28"/>
          <w:szCs w:val="28"/>
        </w:rPr>
        <w:t xml:space="preserve"> pomocí jednotkové kružnice jako x-ovou souřadnici průsečíku koncového ramene orientovaného úhlu s přímkou </w:t>
      </w:r>
      <m:oMath>
        <m:r>
          <w:rPr>
            <w:rFonts w:ascii="Cambria Math" w:hAnsi="Cambria Math"/>
            <w:sz w:val="28"/>
            <w:szCs w:val="28"/>
          </w:rPr>
          <m:t>y=1.</m:t>
        </m:r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c) </w:t>
      </w:r>
      <w:r>
        <w:rPr>
          <w:sz w:val="28"/>
          <w:szCs w:val="28"/>
        </w:rPr>
        <w:t xml:space="preserve">pomocí definičního vztahu: </w:t>
      </w:r>
      <w:r>
        <w:rPr>
          <w:b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cotgx=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cosx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sinx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, sinx≠0</m:t>
        </m:r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</w:p>
    <w:p w:rsidR="00E35F6E" w:rsidRDefault="00E35F6E" w:rsidP="00E35F6E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Funkce kotangens patří mezi </w:t>
      </w:r>
      <w:r>
        <w:rPr>
          <w:b/>
          <w:sz w:val="28"/>
          <w:szCs w:val="28"/>
        </w:rPr>
        <w:t>funkce periodické.</w:t>
      </w:r>
    </w:p>
    <w:p w:rsidR="00E35F6E" w:rsidRPr="004F2A8E" w:rsidRDefault="00E35F6E" w:rsidP="00E35F6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periodou </w:t>
      </w:r>
      <w:r>
        <w:rPr>
          <w:sz w:val="28"/>
          <w:szCs w:val="28"/>
        </w:rPr>
        <w:t xml:space="preserve">je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π</m:t>
        </m:r>
      </m:oMath>
      <w:r>
        <w:rPr>
          <w:rFonts w:eastAsiaTheme="minorEastAsia"/>
          <w:sz w:val="28"/>
          <w:szCs w:val="28"/>
        </w:rPr>
        <w:t xml:space="preserve">, tedy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180°; </m:t>
        </m:r>
      </m:oMath>
      <w:r>
        <w:rPr>
          <w:rFonts w:eastAsiaTheme="minorEastAsia"/>
          <w:sz w:val="28"/>
          <w:szCs w:val="28"/>
        </w:rPr>
        <w:t xml:space="preserve">obecně tedy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kπ</m:t>
        </m:r>
      </m:oMath>
      <w:r>
        <w:rPr>
          <w:rFonts w:eastAsiaTheme="minorEastAsia"/>
          <w:sz w:val="28"/>
          <w:szCs w:val="28"/>
        </w:rPr>
        <w:t>.</w:t>
      </w:r>
    </w:p>
    <w:p w:rsidR="00E35F6E" w:rsidRDefault="00E35F6E" w:rsidP="00E35F6E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D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cotgx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k∙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=R-</m:t>
            </m:r>
            <m:nary>
              <m:naryPr>
                <m:chr m:val="⋃"/>
                <m:limLoc m:val="undOvr"/>
                <m:sup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k∈Z</m:t>
                </m:r>
              </m:sub>
              <m:sup/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kπ</m:t>
                    </m:r>
                  </m:e>
                </m:d>
              </m:e>
            </m:nary>
          </m:e>
        </m:nary>
      </m:oMath>
      <w:r>
        <w:rPr>
          <w:b/>
          <w:sz w:val="28"/>
          <w:szCs w:val="28"/>
        </w:rPr>
        <w:t xml:space="preserve">   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Funkce kotangens není definována pro sudé násobky devadesáti stupňů; jinými slovy: 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Funkce kotangens není definována pro žádný násobek </w:t>
      </w:r>
      <m:oMath>
        <m:r>
          <w:rPr>
            <w:rFonts w:ascii="Cambria Math" w:hAnsi="Cambria Math"/>
            <w:sz w:val="28"/>
            <w:szCs w:val="28"/>
          </w:rPr>
          <m:t>180°</m:t>
        </m:r>
      </m:oMath>
      <w:r>
        <w:rPr>
          <w:rFonts w:eastAsiaTheme="minorEastAsia"/>
          <w:sz w:val="28"/>
          <w:szCs w:val="28"/>
        </w:rPr>
        <w:t>.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H(tgx)=R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35F6E" w:rsidRDefault="00E35F6E" w:rsidP="00E35F6E">
      <w:pPr>
        <w:spacing w:after="0"/>
        <w:rPr>
          <w:sz w:val="28"/>
          <w:szCs w:val="28"/>
        </w:rPr>
      </w:pPr>
      <w:r w:rsidRPr="004F2A8E">
        <w:rPr>
          <w:sz w:val="28"/>
          <w:szCs w:val="28"/>
        </w:rPr>
        <w:t xml:space="preserve">Oborem hodnot funkce </w:t>
      </w:r>
      <w:r>
        <w:rPr>
          <w:sz w:val="28"/>
          <w:szCs w:val="28"/>
        </w:rPr>
        <w:t>ko</w:t>
      </w:r>
      <w:r w:rsidRPr="004F2A8E">
        <w:rPr>
          <w:sz w:val="28"/>
          <w:szCs w:val="28"/>
        </w:rPr>
        <w:t>tangens je množina všech reálných čísel.</w:t>
      </w:r>
    </w:p>
    <w:p w:rsidR="00E35F6E" w:rsidRDefault="00E35F6E" w:rsidP="00E35F6E">
      <w:pPr>
        <w:spacing w:after="0"/>
        <w:rPr>
          <w:sz w:val="28"/>
          <w:szCs w:val="28"/>
        </w:rPr>
      </w:pPr>
      <w:r>
        <w:rPr>
          <w:sz w:val="28"/>
          <w:szCs w:val="28"/>
        </w:rPr>
        <w:t>Funkce kotangens není omezená; nemá ani maximum ani minimum.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w:r w:rsidRPr="002052F8">
        <w:rPr>
          <w:sz w:val="28"/>
          <w:szCs w:val="28"/>
        </w:rPr>
        <w:t xml:space="preserve">Funkce </w:t>
      </w:r>
      <w:r>
        <w:rPr>
          <w:sz w:val="28"/>
          <w:szCs w:val="28"/>
        </w:rPr>
        <w:t>ko</w:t>
      </w:r>
      <w:r w:rsidRPr="002052F8">
        <w:rPr>
          <w:sz w:val="28"/>
          <w:szCs w:val="28"/>
        </w:rPr>
        <w:t>tangens je</w:t>
      </w:r>
      <w:r>
        <w:rPr>
          <w:b/>
          <w:sz w:val="28"/>
          <w:szCs w:val="28"/>
        </w:rPr>
        <w:t xml:space="preserve"> </w:t>
      </w:r>
      <w:r w:rsidRPr="002052F8">
        <w:rPr>
          <w:b/>
          <w:sz w:val="28"/>
          <w:szCs w:val="28"/>
          <w:highlight w:val="yellow"/>
        </w:rPr>
        <w:t>funkce lichá</w:t>
      </w:r>
      <w:r>
        <w:rPr>
          <w:b/>
          <w:sz w:val="28"/>
          <w:szCs w:val="28"/>
        </w:rPr>
        <w:t xml:space="preserve">; </w:t>
      </w:r>
    </w:p>
    <w:p w:rsidR="00E35F6E" w:rsidRDefault="00E35F6E" w:rsidP="00E35F6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cotg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-x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=-cotg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Grafem funkce kotangens je křivka zvaná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kotangentoida.</w:t>
      </w: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Kotangentoida je o devadesát stupňů posunutá vůči grafu funkce tangens;</w:t>
      </w:r>
    </w:p>
    <w:p w:rsidR="00E35F6E" w:rsidRPr="008A392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Funkce kotangentoida v celém definičním oboru klesající</w:t>
      </w:r>
    </w:p>
    <w:p w:rsidR="00E35F6E" w:rsidRPr="00693EF4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(viz následující obrázek)</w:t>
      </w: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4C790596" wp14:editId="59D832BE">
            <wp:extent cx="3314700" cy="3148392"/>
            <wp:effectExtent l="0" t="0" r="0" b="0"/>
            <wp:docPr id="15" name="obrázek 2" descr="Graf funkce cotang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f funkce cotange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14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6E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E35F6E" w:rsidRPr="00693EF4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Souvislost grafů obou funkcí je zřejmá z následujícího obrázku</w:t>
      </w:r>
    </w:p>
    <w:p w:rsidR="00E35F6E" w:rsidRPr="00C30453" w:rsidRDefault="00E35F6E" w:rsidP="00E35F6E"/>
    <w:p w:rsidR="00E35F6E" w:rsidRPr="00C30453" w:rsidRDefault="00E35F6E" w:rsidP="00E35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561F8867" wp14:editId="12C0A80B">
            <wp:extent cx="5886450" cy="5229225"/>
            <wp:effectExtent l="0" t="0" r="0" b="9525"/>
            <wp:docPr id="16" name="obrázek 3" descr="Podobnost funkcí tangens a cotang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dobnost funkcí tangens a cotange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4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35F6E" w:rsidRPr="009E4593" w:rsidRDefault="00E35F6E" w:rsidP="00E35F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Tabulka hodnot goniometrických funkcí tangens a kotangens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89"/>
        <w:gridCol w:w="1041"/>
        <w:gridCol w:w="998"/>
        <w:gridCol w:w="998"/>
        <w:gridCol w:w="998"/>
        <w:gridCol w:w="1041"/>
        <w:gridCol w:w="1041"/>
        <w:gridCol w:w="1041"/>
        <w:gridCol w:w="1041"/>
      </w:tblGrid>
      <w:tr w:rsidR="00E35F6E" w:rsidTr="00C81F25"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0°</m:t>
                </m:r>
              </m:oMath>
            </m:oMathPara>
          </w:p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30°</m:t>
                </m:r>
              </m:oMath>
            </m:oMathPara>
          </w:p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45°</m:t>
                </m:r>
              </m:oMath>
            </m:oMathPara>
          </w:p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60°</m:t>
                </m:r>
              </m:oMath>
            </m:oMathPara>
          </w:p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90°</m:t>
                </m:r>
              </m:oMath>
            </m:oMathPara>
          </w:p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180°</m:t>
                </m:r>
              </m:oMath>
            </m:oMathPara>
          </w:p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π</m:t>
                </m:r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270°</m:t>
                </m:r>
              </m:oMath>
            </m:oMathPara>
          </w:p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360°</m:t>
                </m:r>
              </m:oMath>
            </m:oMathPara>
          </w:p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2π</m:t>
                </m:r>
              </m:oMath>
            </m:oMathPara>
          </w:p>
        </w:tc>
      </w:tr>
      <w:tr w:rsidR="00E35F6E" w:rsidTr="00C81F25"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tgx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</w:tcPr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1</m:t>
                </m:r>
              </m:oMath>
            </m:oMathPara>
          </w:p>
        </w:tc>
        <w:tc>
          <w:tcPr>
            <w:tcW w:w="1181" w:type="dxa"/>
          </w:tcPr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NDF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NDF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</w:tr>
      <w:tr w:rsidR="00E35F6E" w:rsidTr="00C81F25">
        <w:tc>
          <w:tcPr>
            <w:tcW w:w="1181" w:type="dxa"/>
          </w:tcPr>
          <w:p w:rsidR="00E35F6E" w:rsidRPr="00396713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cotgx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NDF</m:t>
                </m:r>
              </m:oMath>
            </m:oMathPara>
          </w:p>
        </w:tc>
        <w:tc>
          <w:tcPr>
            <w:tcW w:w="1181" w:type="dxa"/>
          </w:tcPr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1</m:t>
                </m:r>
              </m:oMath>
            </m:oMathPara>
          </w:p>
        </w:tc>
        <w:tc>
          <w:tcPr>
            <w:tcW w:w="1181" w:type="dxa"/>
          </w:tcPr>
          <w:p w:rsidR="00E35F6E" w:rsidRDefault="00851645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NDF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</w:tcPr>
          <w:p w:rsidR="00E35F6E" w:rsidRDefault="00E35F6E" w:rsidP="00C81F2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NDF</m:t>
                </m:r>
              </m:oMath>
            </m:oMathPara>
          </w:p>
        </w:tc>
      </w:tr>
    </w:tbl>
    <w:p w:rsidR="00E35F6E" w:rsidRDefault="00E35F6E" w:rsidP="00E35F6E"/>
    <w:p w:rsidR="00E35F6E" w:rsidRPr="00372969" w:rsidRDefault="00E35F6E" w:rsidP="00E35F6E">
      <w:pPr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∀x∈R-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tgx∙cotgx=1</m:t>
            </m:r>
          </m:e>
        </m:nary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652B70"/>
    <w:rsid w:val="00673F04"/>
    <w:rsid w:val="00685570"/>
    <w:rsid w:val="007E42CE"/>
    <w:rsid w:val="00851645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2013-07-30T10:42:00Z</dcterms:created>
  <dcterms:modified xsi:type="dcterms:W3CDTF">2014-01-21T08:52:00Z</dcterms:modified>
</cp:coreProperties>
</file>