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F5" w:rsidRDefault="008D3F80" w:rsidP="00C440F5">
      <w:bookmarkStart w:id="0" w:name="_GoBack"/>
      <w:r>
        <w:rPr>
          <w:noProof/>
          <w:sz w:val="24"/>
          <w:szCs w:val="24"/>
          <w:lang w:eastAsia="cs-CZ"/>
        </w:rPr>
        <w:drawing>
          <wp:inline distT="0" distB="0" distL="0" distR="0" wp14:anchorId="07765074" wp14:editId="60F9264A">
            <wp:extent cx="5753735" cy="1466215"/>
            <wp:effectExtent l="0" t="0" r="0" b="635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440F5" w:rsidRDefault="00C440F5" w:rsidP="00C440F5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b/>
          <w:color w:val="666666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9" name="Obrázek 9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cs="TimesNewRomanPSMT"/>
          <w:b/>
          <w:color w:val="666666"/>
          <w:sz w:val="20"/>
          <w:szCs w:val="20"/>
        </w:rPr>
        <w:t>Soukromá obchodní akademie, spol. s.r.o.</w:t>
      </w:r>
    </w:p>
    <w:p w:rsidR="00C440F5" w:rsidRDefault="00C440F5" w:rsidP="00C440F5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Svatováclavská 1404</w:t>
      </w:r>
    </w:p>
    <w:p w:rsidR="00C440F5" w:rsidRDefault="00C440F5" w:rsidP="00C440F5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Žatec </w:t>
      </w:r>
    </w:p>
    <w:p w:rsidR="00C440F5" w:rsidRDefault="00C440F5" w:rsidP="00C440F5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438 01</w:t>
      </w:r>
    </w:p>
    <w:p w:rsidR="00C440F5" w:rsidRDefault="00C440F5" w:rsidP="00C440F5">
      <w:pPr>
        <w:tabs>
          <w:tab w:val="left" w:pos="3757"/>
        </w:tabs>
        <w:spacing w:after="0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IČO: 25124811 </w:t>
      </w:r>
    </w:p>
    <w:p w:rsidR="00C440F5" w:rsidRDefault="00C440F5" w:rsidP="00C440F5">
      <w:pPr>
        <w:tabs>
          <w:tab w:val="left" w:pos="3757"/>
        </w:tabs>
        <w:spacing w:after="0"/>
        <w:jc w:val="right"/>
      </w:pPr>
      <w:r>
        <w:rPr>
          <w:rFonts w:cs="TimesNewRomanPSMT"/>
          <w:color w:val="666666"/>
          <w:sz w:val="20"/>
          <w:szCs w:val="20"/>
        </w:rPr>
        <w:t>DIČ: CZ 25124811</w:t>
      </w:r>
    </w:p>
    <w:p w:rsidR="00C440F5" w:rsidRDefault="008D3F80" w:rsidP="00C440F5">
      <w:pPr>
        <w:spacing w:after="0"/>
        <w:jc w:val="center"/>
      </w:pPr>
      <w:r>
        <w:pict>
          <v:rect id="_x0000_i1025" style="width:524.45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F80" w:rsidRDefault="008D3F80" w:rsidP="008D3F80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8D3F80" w:rsidRPr="001504CD" w:rsidRDefault="008D3F80" w:rsidP="008D3F80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C440F5" w:rsidRDefault="008D3F80" w:rsidP="008D3F80">
            <w:pPr>
              <w:rPr>
                <w:b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</w:p>
        </w:tc>
      </w:tr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r>
              <w:t>MATEMATIKA</w:t>
            </w:r>
          </w:p>
        </w:tc>
      </w:tr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r>
              <w:t>Miloslav Novák, Mgr.</w:t>
            </w:r>
          </w:p>
        </w:tc>
      </w:tr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25183">
            <w:pPr>
              <w:rPr>
                <w:b/>
              </w:rPr>
            </w:pPr>
            <w:r>
              <w:rPr>
                <w:b/>
              </w:rPr>
              <w:t>III A</w:t>
            </w:r>
            <w:r w:rsidR="00C440F5">
              <w:rPr>
                <w:b/>
              </w:rPr>
              <w:t>-2 Řešení pravoúhlého trojúhelníku</w:t>
            </w:r>
          </w:p>
        </w:tc>
      </w:tr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r>
              <w:t>středoškolské vzdělání</w:t>
            </w:r>
          </w:p>
        </w:tc>
      </w:tr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r>
              <w:t>3. ročník</w:t>
            </w:r>
          </w:p>
        </w:tc>
      </w:tr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r>
              <w:t>žák řeší slovní úlohy na pravoúhlý trojúhelník; rozlišuje typy trojúhelníků, popíše jejich vlastnosti; je schopen použít Pythagorovu a Euklidovy věty a využít goniometrické funkce v početních úlohách</w:t>
            </w:r>
          </w:p>
        </w:tc>
      </w:tr>
      <w:tr w:rsidR="00C440F5" w:rsidTr="00C440F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0F5" w:rsidRDefault="00C440F5">
            <w:r>
              <w:t>leden 2013</w:t>
            </w:r>
          </w:p>
        </w:tc>
      </w:tr>
    </w:tbl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32"/>
          <w:szCs w:val="32"/>
          <w:highlight w:val="yellow"/>
          <w:u w:val="single"/>
          <w:lang w:eastAsia="cs-CZ"/>
        </w:rPr>
        <w:t>Řešení pravoúhlého trojúhelníku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  <w:t>Teoretický úvod: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γ=90°, α+β=90°, c=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Pythagorova věta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: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ab/>
      </w: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green"/>
          <w:lang w:eastAsia="cs-CZ"/>
        </w:rPr>
        <w:t>Euklidovy věty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: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ab/>
      </w: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</m:oMath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ab/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ab/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ab/>
      </w: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=c∙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sub>
        </m:sSub>
      </m:oMath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  <w:tab/>
      </w:r>
      <w:r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  <w:tab/>
      </w:r>
      <w:r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  <w:tab/>
      </w: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=c∙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</m:oMath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lightGray"/>
          <w:lang w:eastAsia="cs-CZ"/>
        </w:rPr>
        <w:t>Goniometrické funkce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: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ab/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sinα=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,   cosα=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,   tgα=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den>
        </m:f>
      </m:oMath>
    </w:p>
    <w:p w:rsidR="00C440F5" w:rsidRDefault="00C440F5" w:rsidP="00C440F5">
      <w:pPr>
        <w:widowControl w:val="0"/>
        <w:suppressAutoHyphens/>
        <w:spacing w:after="0" w:line="240" w:lineRule="auto"/>
        <w:ind w:left="2124" w:firstLine="708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sinβ=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,   cosβ=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,   tgβ=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den>
        </m:f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ind w:left="2124" w:firstLine="708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ind w:left="2124" w:firstLine="708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ind w:left="2124" w:firstLine="708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ind w:left="2124" w:firstLine="708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  <w:r>
        <w:rPr>
          <w:rFonts w:eastAsia="Lucida Sans Unicode" w:cs="Times New Roman"/>
          <w:b/>
          <w:bCs/>
          <w:kern w:val="2"/>
          <w:sz w:val="32"/>
          <w:szCs w:val="32"/>
          <w:highlight w:val="yellow"/>
          <w:lang w:eastAsia="cs-CZ"/>
        </w:rPr>
        <w:t>TEST: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1)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Rozhodněte, zda trojúhelník daný délkami tří stran je pravoúhlý: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3 cm   ,   5 cm   ,   7 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b) 2,5 cm   ,   6,5 cm   ,   6 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c)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,  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,   2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xy    ,    x&gt;y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d) 9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-4   ,   9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+4   ,   12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,    n∈N 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2)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Vypočítejte výšku rovnostranného trojúhelníku ABC, jehož základna AB má délku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14 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a ramena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AC=BC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délku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25 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.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3)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V kosočtverci ABCD jsou dány velikosti úhlopříček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e=18 cm, f=14 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. Vypočítejte velikost strany kosočtverce!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4)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V pravoúhlém trojúhelníku ABC je dána přepona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c=50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a součet odvěsen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a+b=70.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Vypočítejte velikosti odvěsen!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5)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Strana čtverce je o jeden metr kratší než jeho úhlopříčka. Jaká je délka strany čtverce?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a) 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-1     b) 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+1     c) 2+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d) 2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e) jiná hodnota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6)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V obdélníku svírá úhlopříčka se stranou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délky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12 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úhel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α.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Hodnota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cosα=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.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Jaká je délka druhé strany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obdélníku?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a) 16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    b) 15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    c) 9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    d) 20cm     e) jiná hodnota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yellow"/>
          <w:lang w:eastAsia="cs-CZ"/>
        </w:rPr>
        <w:t>7)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Pravoúhlý trojúhelník ABC má přeponu délky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c.</m:t>
        </m:r>
      </m:oMath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Vypočtěte velikost odvěsny </w:t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, je-li dáno:</w:t>
      </w: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ab/>
      </w: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cm, v=4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>.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a)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    b) 3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    c) 5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    d) 5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cm nebo 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    e) jiná h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odnota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red"/>
          <w:u w:val="single"/>
          <w:lang w:eastAsia="cs-CZ"/>
        </w:rPr>
        <w:t>VÝSLEDKY: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1) a) NE     b) ANO     c) ANO     d) ANO jen pro n=1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2) v=24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3) a=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130</m:t>
            </m:r>
          </m:e>
        </m:ra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4) 30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cm, 40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5) b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6) c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7) d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u w:val="single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u w:val="single"/>
          <w:lang w:eastAsia="cs-CZ"/>
        </w:rPr>
        <w:t>UKÁZKOVÉ ŘEŠENÍ: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1)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w:lastRenderedPageBreak/>
          <m:t xml:space="preserve">a)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7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≠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b)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6,5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2,5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c)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-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xy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+2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-2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+4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0=0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d)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9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+4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9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-4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12</m:t>
                </m:r>
                <m:sSup>
                  <m:sSup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81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+72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+16=81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-72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+16+144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144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4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-144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=0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144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-1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=0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n+1</m:t>
            </m:r>
          </m:e>
        </m:d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n-1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=0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n=0 nebo n=±1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Vyhovuje pouze n=1.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2)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AB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=a=14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cm, 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AC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BC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=r=25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P=A</m:t>
        </m:r>
        <m:acc>
          <m:accPr>
            <m:chr m:val="̇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B, 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&lt;APC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=90°, 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PC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=v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∆APC je pravoúhlý: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AP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PC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AC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v=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Lucida Sans Unicode" w:hAnsi="Cambria Math" w:cs="Times New Roman"/>
                            <w:b/>
                            <w:bCs/>
                            <w:i/>
                            <w:kern w:val="2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a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Lucida Sans Unicode" w:hAnsi="Cambria Math" w:cs="Times New Roman"/>
                            <w:kern w:val="2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25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7</m:t>
                </m:r>
              </m:e>
              <m:sup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625-29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576</m:t>
            </m:r>
          </m:e>
        </m:ra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v=24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3)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AC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=e=18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cm, 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BD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=f=14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S=A</m:t>
        </m:r>
        <m:acc>
          <m:accPr>
            <m:chr m:val="̇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C=B</m:t>
        </m:r>
        <m:acc>
          <m:accPr>
            <m:chr m:val="̇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D, 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&lt;ASB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=90°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AS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=9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cm, 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BS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=7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cm, </m:t>
        </m:r>
        <m:d>
          <m:dPr>
            <m:begChr m:val="|"/>
            <m:endChr m:val="|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AB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=a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7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=81+49=130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a=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130</m:t>
            </m:r>
          </m:e>
        </m:ra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4)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, b=70-a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70-a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2500=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+4900-140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-70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a+1200=0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a-30</m:t>
            </m:r>
          </m:e>
        </m:d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a-40</m:t>
            </m:r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=0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a=30 nebo a=40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pak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b=40 nebo b=30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5)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Strana čtverce měří x, úhlopříčka x+1, pak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x+1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+2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x+1=2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-2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x-1=0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1,2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2±</m:t>
            </m:r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4+4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2±2</m:t>
            </m:r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=1±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e>
        </m:rad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Vyhovuje pouze 1+</m:t>
        </m:r>
        <m:rad>
          <m:radPr>
            <m:degHide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e>
        </m:rad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6)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w:lastRenderedPageBreak/>
          <m:t>cosα=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u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u</m:t>
            </m:r>
          </m:den>
        </m:f>
        <m:box>
          <m:boxPr>
            <m:opEmu m:val="1"/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u=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cosα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12</m:t>
            </m:r>
          </m:num>
          <m:den>
            <m:f>
              <m:f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5</m:t>
                </m:r>
              </m:den>
            </m:f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=15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Nejjednodušší pythagorijský trojúhelník je trojúhelník se stranami 3, 4, 5.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Trojúhelník třikrát větší má strany 9, 12, 15. A protože náš trojúhelník má strany 12, 15, je  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b=9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cm.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w:r>
        <w:rPr>
          <w:rFonts w:eastAsia="Lucida Sans Unicode" w:cs="Times New Roman"/>
          <w:b/>
          <w:bCs/>
          <w:kern w:val="2"/>
          <w:sz w:val="24"/>
          <w:szCs w:val="24"/>
          <w:highlight w:val="cyan"/>
          <w:lang w:eastAsia="cs-CZ"/>
        </w:rPr>
        <w:t>7)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=c∙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    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         c=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a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Z druhé a třetí rovnice plyne: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d>
          <m:d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c-</m:t>
            </m:r>
            <m:sSub>
              <m:sSub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b</m:t>
                </m:r>
              </m:sub>
            </m:sSub>
          </m:e>
        </m:d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=c∙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b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16=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b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48=25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-3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b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3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b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-25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+48=0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Lucida Sans Unicode" w:hAnsi="Cambria Math" w:cs="Times New Roman"/>
                        <w:b/>
                        <w:bCs/>
                        <w:i/>
                        <w:kern w:val="2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Lucida Sans Unicode" w:hAnsi="Cambria Math" w:cs="Times New Roman"/>
                        <w:kern w:val="2"/>
                        <w:sz w:val="24"/>
                        <w:szCs w:val="24"/>
                        <w:lang w:eastAsia="cs-CZ"/>
                      </w:rPr>
                      <m:t>b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1,2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25±</m:t>
            </m:r>
            <m:rad>
              <m:radPr>
                <m:degHide m:val="1"/>
                <m:ctrlPr>
                  <w:rPr>
                    <w:rFonts w:ascii="Cambria Math" w:eastAsia="Lucida Sans Unicode" w:hAnsi="Cambria Math" w:cs="Times New Roman"/>
                    <w:b/>
                    <w:bCs/>
                    <w:i/>
                    <w:kern w:val="2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Lucida Sans Unicode" w:hAnsi="Cambria Math" w:cs="Times New Roman"/>
                    <w:kern w:val="2"/>
                    <w:sz w:val="24"/>
                    <w:szCs w:val="24"/>
                    <w:lang w:eastAsia="cs-CZ"/>
                  </w:rPr>
                  <m:t>625-576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25±7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6</m:t>
            </m:r>
          </m:den>
        </m:f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8D3F80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cm nebo </m:t>
        </m:r>
        <m:sSub>
          <m:sSub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=3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 w:rsidR="00C440F5"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Pak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 xml:space="preserve"> nebo </m:t>
        </m:r>
        <m:sSup>
          <m:sSup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∙3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a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b=</m:t>
        </m:r>
        <m:f>
          <m:fPr>
            <m:ctrlPr>
              <w:rPr>
                <w:rFonts w:ascii="Cambria Math" w:eastAsia="Lucida Sans Unicode" w:hAnsi="Cambria Math" w:cs="Times New Roman"/>
                <w:b/>
                <w:bCs/>
                <w:i/>
                <w:kern w:val="2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eastAsia="Lucida Sans Unicode" w:hAnsi="Cambria Math" w:cs="Times New Roman"/>
                <w:kern w:val="2"/>
                <w:sz w:val="24"/>
                <w:szCs w:val="24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 nebo b=5</m:t>
        </m:r>
        <m:r>
          <m:rPr>
            <m:sty m:val="bi"/>
          </m:rPr>
          <w:rPr>
            <w:rFonts w:ascii="Cambria Math" w:eastAsia="Lucida Sans Unicode" w:hAnsi="Cambria Math" w:cs="Times New Roman"/>
            <w:kern w:val="2"/>
            <w:sz w:val="24"/>
            <w:szCs w:val="24"/>
            <w:lang w:eastAsia="cs-CZ"/>
          </w:rPr>
          <m:t>cm</m:t>
        </m:r>
      </m:oMath>
      <w:r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  <w:t xml:space="preserve"> </w:t>
      </w: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C440F5" w:rsidRDefault="00C440F5" w:rsidP="00C440F5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24"/>
          <w:szCs w:val="24"/>
          <w:lang w:eastAsia="cs-CZ"/>
        </w:rPr>
      </w:pPr>
    </w:p>
    <w:p w:rsidR="0085299D" w:rsidRPr="00C440F5" w:rsidRDefault="0085299D" w:rsidP="00C440F5"/>
    <w:sectPr w:rsidR="0085299D" w:rsidRPr="00C440F5" w:rsidSect="0046491D">
      <w:pgSz w:w="11906" w:h="16838"/>
      <w:pgMar w:top="1417" w:right="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E6"/>
    <w:rsid w:val="0002598E"/>
    <w:rsid w:val="000A7D8B"/>
    <w:rsid w:val="00203E29"/>
    <w:rsid w:val="00374B90"/>
    <w:rsid w:val="003D0412"/>
    <w:rsid w:val="004646FD"/>
    <w:rsid w:val="0046491D"/>
    <w:rsid w:val="00476D46"/>
    <w:rsid w:val="00523920"/>
    <w:rsid w:val="00545529"/>
    <w:rsid w:val="006246F8"/>
    <w:rsid w:val="00657166"/>
    <w:rsid w:val="007A2541"/>
    <w:rsid w:val="00834207"/>
    <w:rsid w:val="0085299D"/>
    <w:rsid w:val="00876857"/>
    <w:rsid w:val="00897AFA"/>
    <w:rsid w:val="008D3F80"/>
    <w:rsid w:val="009A2719"/>
    <w:rsid w:val="00A271E6"/>
    <w:rsid w:val="00A6621C"/>
    <w:rsid w:val="00B14CC0"/>
    <w:rsid w:val="00B33F13"/>
    <w:rsid w:val="00BB4418"/>
    <w:rsid w:val="00C25183"/>
    <w:rsid w:val="00C440F5"/>
    <w:rsid w:val="00DA2048"/>
    <w:rsid w:val="00E332ED"/>
    <w:rsid w:val="00E4298E"/>
    <w:rsid w:val="00F57AD8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10052">
          <w:marLeft w:val="150"/>
          <w:marRight w:val="150"/>
          <w:marTop w:val="150"/>
          <w:marBottom w:val="15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2045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4C98E-23CB-4E73-B406-BAB192DF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Matyáš Škvor</cp:lastModifiedBy>
  <cp:revision>3</cp:revision>
  <cp:lastPrinted>2014-01-21T08:52:00Z</cp:lastPrinted>
  <dcterms:created xsi:type="dcterms:W3CDTF">2014-01-20T20:09:00Z</dcterms:created>
  <dcterms:modified xsi:type="dcterms:W3CDTF">2014-01-21T08:52:00Z</dcterms:modified>
</cp:coreProperties>
</file>