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0E" w:rsidRPr="00F65195" w:rsidRDefault="000171C4" w:rsidP="00B4290E">
      <w:pPr>
        <w:jc w:val="right"/>
      </w:pPr>
      <w:r>
        <w:rPr>
          <w:noProof/>
          <w:sz w:val="24"/>
          <w:szCs w:val="24"/>
          <w:lang w:eastAsia="cs-CZ"/>
        </w:rPr>
        <w:drawing>
          <wp:inline distT="0" distB="0" distL="0" distR="0" wp14:anchorId="07765074" wp14:editId="60F9264A">
            <wp:extent cx="5753735" cy="1466215"/>
            <wp:effectExtent l="0" t="0" r="0" b="635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0171C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C4" w:rsidRDefault="000171C4" w:rsidP="000171C4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0171C4" w:rsidRPr="001504CD" w:rsidRDefault="000171C4" w:rsidP="000171C4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470095" w:rsidRDefault="000171C4" w:rsidP="000171C4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r>
              <w:t>MATEMATIKA</w:t>
            </w:r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r>
              <w:t>Miloslav Novák, Mgr.</w:t>
            </w:r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b/>
              </w:rPr>
              <w:t>III A3 -  Orientovaný úhel</w:t>
            </w:r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r>
              <w:t>středoškolské vzdělání</w:t>
            </w:r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r>
              <w:t>3. ročník</w:t>
            </w:r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r>
              <w:t>žák rozliší velikost úhlu ve stupňové a obloukové míře; použije vztah mezi stupňovou a obloukovou mírou; určí základní velikost úhlu</w:t>
            </w:r>
          </w:p>
        </w:tc>
      </w:tr>
      <w:tr w:rsidR="00470095" w:rsidTr="0047009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r>
              <w:t>srpen 2012</w:t>
            </w:r>
          </w:p>
        </w:tc>
      </w:tr>
    </w:tbl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 obrázku je znázorněn úhel AVB.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70430" cy="2154555"/>
            <wp:effectExtent l="0" t="0" r="1270" b="0"/>
            <wp:docPr id="27" name="Obrázek 27" descr="Úhel A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Úhel AV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 xml:space="preserve">Nevíme však, o jaký úhel se jedná.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lastRenderedPageBreak/>
        <w:t>Úhel je totiž průnik dvou polorovin.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A my máme dvě ramena úhlu, která nám rozdělují rovinu na dvě různé části.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600325" cy="2600325"/>
            <wp:effectExtent l="0" t="0" r="9525" b="9525"/>
            <wp:docPr id="26" name="Obrázek 26" descr="Dva různé úhly alfa a 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Dva různé úhly alfa a be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 xml:space="preserve">Dostáváme tak dva různé úhly, v našem případě označené jako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α, β.</m:t>
        </m:r>
      </m:oMath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Jaký je mezi nimi rozdíl? Určitě ve velikosti.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Zápis tzv. orientovaného úhlu: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α=&lt;AVB=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VA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VB</m:t>
                </m:r>
              </m:e>
            </m:acc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β=&lt;BVA=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VB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VA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  <w:r>
        <w:rPr>
          <w:rFonts w:eastAsia="Times New Roman" w:cs="Times New Roman"/>
          <w:b/>
          <w:sz w:val="36"/>
          <w:szCs w:val="36"/>
          <w:highlight w:val="yellow"/>
          <w:lang w:eastAsia="cs-CZ"/>
        </w:rPr>
        <w:t xml:space="preserve">Orientovaný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yellow"/>
            <w:lang w:eastAsia="cs-CZ"/>
          </w:rPr>
          <m:t>&lt;VAB</m:t>
        </m:r>
      </m:oMath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je tedy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uspořádaná dvojice polopřímek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lightGray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VA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VB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se společným počátkem V.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0171C4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VA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počáteční rameno orientovaného úhlu.</m:t>
        </m:r>
      </m:oMath>
      <w:r w:rsidR="00470095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0171C4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koncové rameno orientovaného úhlu.</m:t>
        </m:r>
      </m:oMath>
      <w:r w:rsidR="00470095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Napadne nás, zcela jistě, že na úhel AVB se můžeme stále dívat ze dvou pohledů.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759075" cy="2711450"/>
            <wp:effectExtent l="0" t="0" r="3175" b="0"/>
            <wp:docPr id="25" name="Obrázek 25" descr="Úhel AVB mohl vzniknout dvěma smě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Úhel AVB mohl vzniknout dvěma směr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Jednou polopřímku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VA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tedy počáteční rameno orientovaného úhlu,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otáčíme proti směru chodu hodinových ručiček,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 podruhé jí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otáčíme po směru chodu hodinových ručiček.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Dohoda: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highlight w:val="lightGray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>Kladný smysl otáčení je proti směru pohybu hodinových ručiček.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>Záporný smysl otáčení je ve směru pohybu hodinových ručiček.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140710" cy="2687320"/>
            <wp:effectExtent l="0" t="0" r="2540" b="0"/>
            <wp:docPr id="22" name="Obrázek 22" descr="Kladný a záporný smě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Kladný a záporný smě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710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lastRenderedPageBreak/>
        <w:t xml:space="preserve">Nyní nás zajímá </w:t>
      </w:r>
      <w:r>
        <w:rPr>
          <w:rFonts w:eastAsia="Times New Roman" w:cs="Times New Roman"/>
          <w:b/>
          <w:sz w:val="28"/>
          <w:szCs w:val="28"/>
          <w:lang w:eastAsia="cs-CZ"/>
        </w:rPr>
        <w:t>velikost orientovaného úhlu.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Na našem obrázku bychom hádali, že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&lt;AVB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=60°=-300°</m:t>
        </m:r>
      </m:oMath>
    </w:p>
    <w:p w:rsidR="00470095" w:rsidRDefault="00470095" w:rsidP="0047009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Základní velikost orientovaného úhlu AVB je velikost neorientovaného úhlu, který vznikne otočením počátečního ramene do polohy ramene koncového.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 xml:space="preserve">Velikost základního úhlu je číslo z 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0°;360°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)=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0;2π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).</m:t>
        </m:r>
      </m:oMath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 xml:space="preserve">Velikost úhlu se totiž může udávat 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v míře stupňové, </w:t>
      </w:r>
      <w:r>
        <w:rPr>
          <w:rFonts w:eastAsia="Times New Roman" w:cs="Times New Roman"/>
          <w:sz w:val="28"/>
          <w:szCs w:val="28"/>
          <w:lang w:eastAsia="cs-CZ"/>
        </w:rPr>
        <w:t xml:space="preserve">nebo </w:t>
      </w:r>
      <w:r>
        <w:rPr>
          <w:rFonts w:eastAsia="Times New Roman" w:cs="Times New Roman"/>
          <w:b/>
          <w:sz w:val="28"/>
          <w:szCs w:val="28"/>
          <w:lang w:eastAsia="cs-CZ"/>
        </w:rPr>
        <w:t>v míře obloukové.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Jednotkou úhlu v míře obloukové je 1 radián. (1 rad)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Definice radiánu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1 rad=úhel, pro který platí, že délka oblouku je rovna poloměru kružnice.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 rad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s=r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 xml:space="preserve">Plný úhel představuje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360°.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Obvod kruhu se vypočítá podle vztahu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o=2πr.</m:t>
        </m:r>
      </m:oMath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360°</m:t>
        </m:r>
        <m:acc>
          <m:ac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2π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rad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Velikost radiánu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Times New Roman"/>
          <w:sz w:val="28"/>
          <w:szCs w:val="28"/>
          <w:lang w:eastAsia="cs-CZ"/>
        </w:rPr>
        <w:t>Stačí použít trojčlenku.</w:t>
      </w:r>
    </w:p>
    <w:p w:rsidR="00470095" w:rsidRDefault="000171C4" w:rsidP="00470095">
      <w:pPr>
        <w:spacing w:after="0" w:line="240" w:lineRule="auto"/>
        <w:rPr>
          <w:rFonts w:eastAsia="Times New Roman" w:cs="Times New Roman"/>
          <w:sz w:val="36"/>
          <w:szCs w:val="36"/>
          <w:lang w:eastAsia="cs-CZ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36"/>
                <w:szCs w:val="36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36"/>
                <w:szCs w:val="36"/>
                <w:lang w:eastAsia="cs-CZ"/>
              </w:rPr>
              <m:t>↑</m:t>
            </m:r>
          </m:e>
          <m:sub>
            <m:r>
              <w:rPr>
                <w:rFonts w:ascii="Cambria Math" w:eastAsia="Times New Roman" w:hAnsi="Cambria Math" w:cs="Times New Roman"/>
                <w:sz w:val="36"/>
                <w:szCs w:val="36"/>
                <w:lang w:eastAsia="cs-CZ"/>
              </w:rPr>
              <m:t>1rad</m:t>
            </m:r>
          </m:sub>
          <m:sup>
            <m:r>
              <w:rPr>
                <w:rFonts w:ascii="Cambria Math" w:eastAsia="Times New Roman" w:hAnsi="Cambria Math" w:cs="Times New Roman"/>
                <w:sz w:val="36"/>
                <w:szCs w:val="36"/>
                <w:lang w:eastAsia="cs-CZ"/>
              </w:rPr>
              <m:t>2π</m:t>
            </m:r>
          </m:sup>
        </m:sSubSup>
        <m:r>
          <w:rPr>
            <w:rFonts w:ascii="Cambria Math" w:eastAsia="Times New Roman" w:hAnsi="Cambria Math" w:cs="Times New Roman"/>
            <w:sz w:val="36"/>
            <w:szCs w:val="36"/>
            <w:lang w:eastAsia="cs-CZ"/>
          </w:rPr>
          <m:t>………</m:t>
        </m:r>
        <m:sPre>
          <m:sPrePr>
            <m:ctrlPr>
              <w:rPr>
                <w:rFonts w:ascii="Cambria Math" w:eastAsia="Times New Roman" w:hAnsi="Cambria Math" w:cs="Times New Roman"/>
                <w:i/>
                <w:sz w:val="36"/>
                <w:szCs w:val="36"/>
              </w:rPr>
            </m:ctrlPr>
          </m:sPrePr>
          <m:sub>
            <m:r>
              <w:rPr>
                <w:rFonts w:ascii="Cambria Math" w:eastAsia="Times New Roman" w:hAnsi="Cambria Math" w:cs="Times New Roman"/>
                <w:sz w:val="36"/>
                <w:szCs w:val="36"/>
                <w:lang w:eastAsia="cs-CZ"/>
              </w:rPr>
              <m:t>x</m:t>
            </m:r>
          </m:sub>
          <m:sup>
            <m:r>
              <w:rPr>
                <w:rFonts w:ascii="Cambria Math" w:eastAsia="Times New Roman" w:hAnsi="Cambria Math" w:cs="Times New Roman"/>
                <w:sz w:val="36"/>
                <w:szCs w:val="36"/>
                <w:lang w:eastAsia="cs-CZ"/>
              </w:rPr>
              <m:t>360°</m:t>
            </m:r>
          </m:sup>
          <m:e>
            <m:r>
              <w:rPr>
                <w:rFonts w:ascii="Cambria Math" w:eastAsia="Times New Roman" w:hAnsi="Cambria Math" w:cs="Times New Roman"/>
                <w:sz w:val="36"/>
                <w:szCs w:val="36"/>
                <w:lang w:eastAsia="cs-CZ"/>
              </w:rPr>
              <m:t>↑</m:t>
            </m:r>
          </m:e>
        </m:sPre>
      </m:oMath>
      <w:r w:rsidR="00470095">
        <w:rPr>
          <w:rFonts w:eastAsia="Times New Roman" w:cs="Times New Roman"/>
          <w:sz w:val="36"/>
          <w:szCs w:val="36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 rad=57°17´45´´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Přechod z míry obloukové do stupňové a naopak</w:t>
      </w:r>
    </w:p>
    <w:p w:rsidR="00470095" w:rsidRDefault="000171C4" w:rsidP="00470095">
      <w:pPr>
        <w:spacing w:after="0" w:line="240" w:lineRule="auto"/>
        <w:rPr>
          <w:rFonts w:eastAsia="Times New Roman" w:cs="Times New Roman"/>
          <w:b/>
          <w:sz w:val="36"/>
          <w:szCs w:val="36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α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sz w:val="36"/>
                    <w:szCs w:val="36"/>
                    <w:highlight w:val="green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6"/>
                    <w:szCs w:val="36"/>
                    <w:highlight w:val="green"/>
                    <w:lang w:eastAsia="cs-CZ"/>
                  </w:rPr>
                  <m:t>°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sz w:val="36"/>
                    <w:szCs w:val="36"/>
                    <w:highlight w:val="green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6"/>
                    <w:szCs w:val="36"/>
                    <w:highlight w:val="green"/>
                    <w:lang w:eastAsia="cs-CZ"/>
                  </w:rPr>
                  <m:t>rad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green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360°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π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6"/>
            <w:szCs w:val="36"/>
            <w:highlight w:val="green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6"/>
                <w:szCs w:val="36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180°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6"/>
                <w:szCs w:val="36"/>
                <w:highlight w:val="green"/>
                <w:lang w:eastAsia="cs-CZ"/>
              </w:rPr>
              <m:t>π</m:t>
            </m:r>
          </m:den>
        </m:f>
      </m:oMath>
      <w:r w:rsidR="00470095">
        <w:rPr>
          <w:rFonts w:eastAsia="Times New Roman" w:cs="Times New Roman"/>
          <w:b/>
          <w:sz w:val="36"/>
          <w:szCs w:val="36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1°=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180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rad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highlight w:val="yellow"/>
          <w:lang w:eastAsia="cs-CZ"/>
        </w:rPr>
        <w:t>Tabulka: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34"/>
        <w:gridCol w:w="958"/>
        <w:gridCol w:w="1007"/>
        <w:gridCol w:w="1007"/>
        <w:gridCol w:w="1007"/>
        <w:gridCol w:w="1007"/>
        <w:gridCol w:w="1056"/>
        <w:gridCol w:w="1056"/>
        <w:gridCol w:w="1056"/>
      </w:tblGrid>
      <w:tr w:rsidR="00470095" w:rsidTr="00470095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α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°</m:t>
                    </m:r>
                  </m:e>
                </m:d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30°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45°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60°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90°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180°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270°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360°</m:t>
                </m:r>
              </m:oMath>
            </m:oMathPara>
          </w:p>
        </w:tc>
      </w:tr>
      <w:tr w:rsidR="00470095" w:rsidTr="00470095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rad</m:t>
                    </m:r>
                  </m:e>
                </m:d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0171C4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0171C4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0171C4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0171C4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0171C4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π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095" w:rsidRDefault="00470095">
            <w:pPr>
              <w:rPr>
                <w:rFonts w:eastAsia="Times New Roman" w:cs="Times New Roman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2π</m:t>
                </m:r>
              </m:oMath>
            </m:oMathPara>
          </w:p>
        </w:tc>
      </w:tr>
    </w:tbl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pStyle w:val="Nadpis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 </w:t>
      </w:r>
    </w:p>
    <w:p w:rsidR="00470095" w:rsidRDefault="00470095" w:rsidP="00470095">
      <w:pPr>
        <w:pStyle w:val="Nadpis2"/>
        <w:rPr>
          <w:rFonts w:asciiTheme="minorHAnsi" w:hAnsiTheme="minorHAnsi"/>
          <w:sz w:val="28"/>
          <w:szCs w:val="28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48"/>
          <w:szCs w:val="48"/>
          <w:lang w:eastAsia="cs-CZ"/>
        </w:rPr>
      </w:pPr>
      <w:r>
        <w:rPr>
          <w:rFonts w:eastAsia="Times New Roman" w:cs="Times New Roman"/>
          <w:b/>
          <w:sz w:val="48"/>
          <w:szCs w:val="48"/>
          <w:highlight w:val="yellow"/>
          <w:lang w:eastAsia="cs-CZ"/>
        </w:rPr>
        <w:lastRenderedPageBreak/>
        <w:t>Příklady: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1)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Vyjádřete v obloukové míře: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240°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315°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330°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270°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7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11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2)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Vyjádřete v míře stupňové.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5</m:t>
            </m:r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13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9</m:t>
            </m:r>
          </m:den>
        </m:f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 xml:space="preserve"> (s přesností na vteřiny)</m:t>
        </m:r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a) 72°;b) 240°;c) 260°;d) 25°43´51´´ 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Vysvětlení příkladu d):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180°:7=25° (zbytek 5°)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5°=300´:7=42´ (zbytek 6´)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6´=360´´ :7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51´´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3)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Určete příslušný úhel ve stupních, je-li dáno: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arcα=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12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arcβ=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arcγ=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arcδ=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a) 105°;b) 144°;c) 67°30´;d) 225°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4)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Vypočítejte: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 arc 225°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arc 120°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arc 200°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arc 345°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470095" w:rsidRDefault="00470095" w:rsidP="00470095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a)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;b)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;c)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10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9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;d)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23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12</m:t>
            </m:r>
          </m:den>
        </m:f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171C4"/>
    <w:rsid w:val="000A039D"/>
    <w:rsid w:val="000A1378"/>
    <w:rsid w:val="000A1A09"/>
    <w:rsid w:val="000C6DE4"/>
    <w:rsid w:val="000E6EE0"/>
    <w:rsid w:val="00287EC8"/>
    <w:rsid w:val="0030451B"/>
    <w:rsid w:val="00342635"/>
    <w:rsid w:val="003953A3"/>
    <w:rsid w:val="00440A82"/>
    <w:rsid w:val="00470095"/>
    <w:rsid w:val="0048723F"/>
    <w:rsid w:val="004B6C05"/>
    <w:rsid w:val="004D4089"/>
    <w:rsid w:val="005213E5"/>
    <w:rsid w:val="00550919"/>
    <w:rsid w:val="00556153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paragraph" w:styleId="Nadpis2">
    <w:name w:val="heading 2"/>
    <w:basedOn w:val="Normln"/>
    <w:link w:val="Nadpis2Char"/>
    <w:uiPriority w:val="9"/>
    <w:semiHidden/>
    <w:unhideWhenUsed/>
    <w:qFormat/>
    <w:rsid w:val="004700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009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paragraph" w:styleId="Nadpis2">
    <w:name w:val="heading 2"/>
    <w:basedOn w:val="Normln"/>
    <w:link w:val="Nadpis2Char"/>
    <w:uiPriority w:val="9"/>
    <w:semiHidden/>
    <w:unhideWhenUsed/>
    <w:qFormat/>
    <w:rsid w:val="004700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009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2014-01-21T08:52:00Z</cp:lastPrinted>
  <dcterms:created xsi:type="dcterms:W3CDTF">2013-07-30T11:25:00Z</dcterms:created>
  <dcterms:modified xsi:type="dcterms:W3CDTF">2014-01-21T08:52:00Z</dcterms:modified>
</cp:coreProperties>
</file>